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4B" w:rsidRDefault="00C5674B" w:rsidP="00C5674B">
      <w:pPr>
        <w:pStyle w:val="Default"/>
        <w:jc w:val="center"/>
        <w:rPr>
          <w:b/>
          <w:sz w:val="16"/>
          <w:szCs w:val="16"/>
        </w:rPr>
      </w:pPr>
      <w:bookmarkStart w:id="0" w:name="_GoBack"/>
      <w:bookmarkEnd w:id="0"/>
    </w:p>
    <w:p w:rsidR="00C5674B" w:rsidRDefault="00C5674B" w:rsidP="00C5674B">
      <w:pPr>
        <w:pStyle w:val="Default"/>
        <w:jc w:val="center"/>
        <w:rPr>
          <w:b/>
          <w:sz w:val="16"/>
          <w:szCs w:val="16"/>
        </w:rPr>
      </w:pPr>
    </w:p>
    <w:p w:rsidR="00C5674B" w:rsidRDefault="00C5674B" w:rsidP="00C5674B">
      <w:pPr>
        <w:pStyle w:val="Default"/>
        <w:jc w:val="center"/>
        <w:rPr>
          <w:b/>
        </w:rPr>
      </w:pPr>
      <w:r>
        <w:rPr>
          <w:b/>
        </w:rPr>
        <w:t>SPECYFIKACJA   ISTOTNYCH   WARUNKÓW</w:t>
      </w:r>
    </w:p>
    <w:p w:rsidR="00C5674B" w:rsidRDefault="00C5674B" w:rsidP="00C5674B">
      <w:pPr>
        <w:spacing w:line="360" w:lineRule="auto"/>
        <w:jc w:val="center"/>
        <w:rPr>
          <w:b/>
        </w:rPr>
      </w:pPr>
      <w:r>
        <w:rPr>
          <w:b/>
        </w:rPr>
        <w:t>ZAMÓWIENIA   DLA  PRZETARGU  NIEOGRANICZONEGO  NA</w:t>
      </w:r>
    </w:p>
    <w:p w:rsidR="00C5674B" w:rsidRDefault="0078603F" w:rsidP="00CB296E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DOSTAWĘ ŻYWNOŚCI DO MOW W HERBACH</w:t>
      </w:r>
      <w:r w:rsidR="00236664">
        <w:rPr>
          <w:b/>
          <w:color w:val="auto"/>
          <w:u w:val="single"/>
        </w:rPr>
        <w:t xml:space="preserve"> -2014</w:t>
      </w:r>
    </w:p>
    <w:p w:rsidR="00CB296E" w:rsidRDefault="00CB296E" w:rsidP="00CB296E">
      <w:pPr>
        <w:pStyle w:val="Default"/>
        <w:jc w:val="center"/>
        <w:rPr>
          <w:b/>
          <w:u w:val="single"/>
        </w:rPr>
      </w:pPr>
    </w:p>
    <w:p w:rsidR="00C5674B" w:rsidRDefault="00C5674B" w:rsidP="002D027C">
      <w:pPr>
        <w:pStyle w:val="Default"/>
        <w:pBdr>
          <w:top w:val="single" w:sz="4" w:space="0" w:color="auto"/>
          <w:left w:val="single" w:sz="4" w:space="4" w:color="auto"/>
          <w:bottom w:val="single" w:sz="4" w:space="5" w:color="auto"/>
          <w:right w:val="single" w:sz="4" w:space="4" w:color="auto"/>
        </w:pBdr>
        <w:spacing w:before="60" w:after="60"/>
        <w:jc w:val="both"/>
        <w:rPr>
          <w:b/>
          <w:color w:val="auto"/>
        </w:rPr>
      </w:pPr>
      <w:r>
        <w:rPr>
          <w:b/>
          <w:color w:val="auto"/>
        </w:rPr>
        <w:t>I. Nazwa (firma) oraz adres Zamawiającego.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78603F" w:rsidRDefault="0078603F" w:rsidP="0078603F">
      <w:pPr>
        <w:shd w:val="clear" w:color="auto" w:fill="FFFFFF"/>
        <w:tabs>
          <w:tab w:val="left" w:pos="3686"/>
        </w:tabs>
        <w:spacing w:line="389" w:lineRule="exact"/>
        <w:ind w:left="533"/>
        <w:rPr>
          <w:b/>
          <w:bCs/>
          <w:color w:val="000000"/>
          <w:spacing w:val="3"/>
        </w:rPr>
      </w:pPr>
      <w:r>
        <w:rPr>
          <w:color w:val="000000"/>
          <w:spacing w:val="-7"/>
        </w:rPr>
        <w:t>Nazwa:</w:t>
      </w:r>
      <w:r>
        <w:rPr>
          <w:color w:val="000000"/>
        </w:rPr>
        <w:tab/>
      </w:r>
      <w:r>
        <w:rPr>
          <w:b/>
          <w:bCs/>
          <w:color w:val="000000"/>
          <w:spacing w:val="3"/>
        </w:rPr>
        <w:t>Młodzieżowy Ośrodek Wychowawczy</w:t>
      </w:r>
    </w:p>
    <w:p w:rsidR="0078603F" w:rsidRDefault="0078603F" w:rsidP="0078603F">
      <w:pPr>
        <w:shd w:val="clear" w:color="auto" w:fill="FFFFFF"/>
        <w:tabs>
          <w:tab w:val="left" w:pos="3686"/>
        </w:tabs>
        <w:spacing w:before="7" w:line="389" w:lineRule="exact"/>
        <w:ind w:left="547"/>
        <w:rPr>
          <w:b/>
          <w:bCs/>
          <w:color w:val="000000"/>
          <w:spacing w:val="-1"/>
        </w:rPr>
      </w:pPr>
      <w:r>
        <w:rPr>
          <w:color w:val="000000"/>
          <w:spacing w:val="-7"/>
        </w:rPr>
        <w:t>Adres:</w:t>
      </w:r>
      <w:r>
        <w:rPr>
          <w:color w:val="000000"/>
        </w:rPr>
        <w:tab/>
      </w:r>
      <w:r>
        <w:rPr>
          <w:b/>
          <w:bCs/>
          <w:color w:val="000000"/>
          <w:spacing w:val="-1"/>
        </w:rPr>
        <w:t>42-284 Herby ul. Lubliniecka 10/12</w:t>
      </w:r>
    </w:p>
    <w:p w:rsidR="0078603F" w:rsidRDefault="0078603F" w:rsidP="0078603F">
      <w:pPr>
        <w:shd w:val="clear" w:color="auto" w:fill="FFFFFF"/>
        <w:tabs>
          <w:tab w:val="left" w:pos="3686"/>
        </w:tabs>
        <w:spacing w:line="389" w:lineRule="exact"/>
        <w:ind w:left="554"/>
        <w:rPr>
          <w:color w:val="000000"/>
        </w:rPr>
      </w:pPr>
      <w:r>
        <w:rPr>
          <w:color w:val="000000"/>
          <w:spacing w:val="-2"/>
        </w:rPr>
        <w:t>Adres poczty elektronicznej:</w:t>
      </w:r>
      <w:r>
        <w:rPr>
          <w:color w:val="000000"/>
        </w:rPr>
        <w:tab/>
        <w:t>sekretariat@herby.edu.pl</w:t>
      </w:r>
    </w:p>
    <w:p w:rsidR="0078603F" w:rsidRDefault="0078603F" w:rsidP="0078603F">
      <w:pPr>
        <w:shd w:val="clear" w:color="auto" w:fill="FFFFFF"/>
        <w:tabs>
          <w:tab w:val="left" w:pos="3686"/>
        </w:tabs>
        <w:spacing w:line="389" w:lineRule="exact"/>
        <w:ind w:left="562"/>
        <w:rPr>
          <w:color w:val="000000"/>
        </w:rPr>
      </w:pPr>
      <w:r>
        <w:rPr>
          <w:color w:val="000000"/>
          <w:spacing w:val="-3"/>
        </w:rPr>
        <w:t>Strona internetowa:</w:t>
      </w:r>
      <w:r>
        <w:rPr>
          <w:color w:val="000000"/>
        </w:rPr>
        <w:tab/>
        <w:t>www.bip.mowherby.and.pl</w:t>
      </w:r>
    </w:p>
    <w:p w:rsidR="0078603F" w:rsidRDefault="0078603F" w:rsidP="0078603F">
      <w:pPr>
        <w:shd w:val="clear" w:color="auto" w:fill="FFFFFF"/>
        <w:tabs>
          <w:tab w:val="left" w:pos="3686"/>
        </w:tabs>
        <w:spacing w:before="7" w:line="389" w:lineRule="exact"/>
        <w:ind w:left="547"/>
        <w:rPr>
          <w:color w:val="000000"/>
          <w:spacing w:val="-5"/>
        </w:rPr>
      </w:pPr>
      <w:r>
        <w:rPr>
          <w:color w:val="000000"/>
          <w:spacing w:val="-4"/>
        </w:rPr>
        <w:t>Numer telefonu:</w:t>
      </w:r>
      <w:r>
        <w:rPr>
          <w:color w:val="000000"/>
        </w:rPr>
        <w:tab/>
      </w:r>
      <w:r>
        <w:rPr>
          <w:color w:val="000000"/>
          <w:spacing w:val="-5"/>
        </w:rPr>
        <w:t>O (34) 3574 014</w:t>
      </w:r>
    </w:p>
    <w:p w:rsidR="0078603F" w:rsidRDefault="0078603F" w:rsidP="0078603F">
      <w:pPr>
        <w:shd w:val="clear" w:color="auto" w:fill="FFFFFF"/>
        <w:tabs>
          <w:tab w:val="left" w:pos="3686"/>
        </w:tabs>
        <w:spacing w:line="389" w:lineRule="exact"/>
        <w:ind w:left="547"/>
        <w:rPr>
          <w:color w:val="000000"/>
          <w:spacing w:val="-5"/>
        </w:rPr>
      </w:pPr>
      <w:r>
        <w:rPr>
          <w:color w:val="000000"/>
          <w:spacing w:val="-4"/>
        </w:rPr>
        <w:t>Numer faksu:</w:t>
      </w:r>
      <w:r>
        <w:rPr>
          <w:color w:val="000000"/>
        </w:rPr>
        <w:tab/>
      </w:r>
      <w:r>
        <w:rPr>
          <w:color w:val="000000"/>
          <w:spacing w:val="-5"/>
        </w:rPr>
        <w:t>O (34) 3574 014</w:t>
      </w:r>
    </w:p>
    <w:p w:rsidR="0078603F" w:rsidRDefault="0078603F" w:rsidP="0078603F">
      <w:pPr>
        <w:shd w:val="clear" w:color="auto" w:fill="FFFFFF"/>
        <w:tabs>
          <w:tab w:val="left" w:pos="3686"/>
        </w:tabs>
        <w:spacing w:line="389" w:lineRule="exact"/>
        <w:ind w:left="562"/>
        <w:rPr>
          <w:color w:val="000000"/>
          <w:spacing w:val="-4"/>
        </w:rPr>
      </w:pPr>
      <w:r>
        <w:rPr>
          <w:color w:val="000000"/>
          <w:spacing w:val="-4"/>
        </w:rPr>
        <w:t>Godziny urzędowania:</w:t>
      </w:r>
      <w:r>
        <w:rPr>
          <w:color w:val="000000"/>
        </w:rPr>
        <w:tab/>
      </w:r>
      <w:r>
        <w:rPr>
          <w:color w:val="000000"/>
          <w:spacing w:val="-4"/>
        </w:rPr>
        <w:t>od  8    do 15</w:t>
      </w:r>
    </w:p>
    <w:p w:rsidR="00C5674B" w:rsidRDefault="00C5674B" w:rsidP="00C5674B">
      <w:pPr>
        <w:pStyle w:val="Default"/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b/>
          <w:color w:val="auto"/>
        </w:rPr>
      </w:pPr>
      <w:r>
        <w:rPr>
          <w:b/>
          <w:color w:val="auto"/>
        </w:rPr>
        <w:t>II. Tryb udzielenia zamówienia.</w:t>
      </w:r>
    </w:p>
    <w:p w:rsidR="00C5674B" w:rsidRDefault="00C5674B" w:rsidP="00C5674B">
      <w:pPr>
        <w:pStyle w:val="Default"/>
        <w:ind w:left="360" w:hanging="360"/>
        <w:jc w:val="both"/>
        <w:rPr>
          <w:color w:val="auto"/>
        </w:rPr>
      </w:pPr>
    </w:p>
    <w:p w:rsidR="00561EFB" w:rsidRDefault="003666A4" w:rsidP="00561EFB">
      <w:pPr>
        <w:ind w:left="360" w:hanging="360"/>
        <w:rPr>
          <w:b/>
        </w:rPr>
      </w:pPr>
      <w:r>
        <w:t xml:space="preserve">1. </w:t>
      </w:r>
      <w:r w:rsidR="00561EFB">
        <w:t>Postępowanie prowadzone jest w trybie przetargu nieograniczonego z zachowaniem zasad określonych w art. 10 oraz art. 39 - 46 ustawy z dnia 29 stycznia 2004 roku – Prawo zamówień publicznych</w:t>
      </w:r>
      <w:r w:rsidR="00D92C52">
        <w:br/>
      </w:r>
      <w:r w:rsidR="00561EFB">
        <w:t>(tekst jednolity Dz.U. z 20</w:t>
      </w:r>
      <w:r w:rsidR="0003021F">
        <w:t>10</w:t>
      </w:r>
      <w:r w:rsidR="00561EFB">
        <w:t xml:space="preserve">r. Nr </w:t>
      </w:r>
      <w:r w:rsidR="0003021F">
        <w:t>11</w:t>
      </w:r>
      <w:r w:rsidR="00561EFB">
        <w:t xml:space="preserve">3 poz. </w:t>
      </w:r>
      <w:r w:rsidR="0003021F">
        <w:t>759</w:t>
      </w:r>
      <w:r w:rsidR="002D5357">
        <w:t xml:space="preserve"> z późniejszymi zmianami</w:t>
      </w:r>
      <w:r w:rsidR="00561EFB">
        <w:t xml:space="preserve">) o wartości zamówienia </w:t>
      </w:r>
      <w:r w:rsidR="00561EFB">
        <w:rPr>
          <w:b/>
        </w:rPr>
        <w:t xml:space="preserve">poniżej </w:t>
      </w:r>
      <w:r w:rsidR="00C63C6C" w:rsidRPr="006D5E3F">
        <w:rPr>
          <w:b/>
        </w:rPr>
        <w:t>200</w:t>
      </w:r>
      <w:r w:rsidR="00561EFB" w:rsidRPr="006D5E3F">
        <w:rPr>
          <w:b/>
        </w:rPr>
        <w:t xml:space="preserve"> 000</w:t>
      </w:r>
      <w:r w:rsidR="00561EFB" w:rsidRPr="006D5E3F">
        <w:rPr>
          <w:rFonts w:ascii="Arial" w:hAnsi="Arial"/>
          <w:b/>
          <w:szCs w:val="20"/>
        </w:rPr>
        <w:t xml:space="preserve"> </w:t>
      </w:r>
      <w:r w:rsidR="0091086E" w:rsidRPr="006D5E3F">
        <w:rPr>
          <w:b/>
        </w:rPr>
        <w:t>e</w:t>
      </w:r>
      <w:r w:rsidR="00796F1C" w:rsidRPr="006D5E3F">
        <w:rPr>
          <w:b/>
        </w:rPr>
        <w:t>uro</w:t>
      </w:r>
      <w:r w:rsidR="00561EFB" w:rsidRPr="006D5E3F">
        <w:rPr>
          <w:b/>
        </w:rPr>
        <w:t>.</w:t>
      </w:r>
    </w:p>
    <w:p w:rsidR="00C5674B" w:rsidRDefault="00C5674B" w:rsidP="00550AA2">
      <w:pPr>
        <w:pStyle w:val="Default"/>
        <w:numPr>
          <w:ilvl w:val="0"/>
          <w:numId w:val="17"/>
        </w:numPr>
        <w:tabs>
          <w:tab w:val="clear" w:pos="2340"/>
        </w:tabs>
        <w:ind w:left="360"/>
        <w:jc w:val="both"/>
        <w:rPr>
          <w:color w:val="auto"/>
        </w:rPr>
      </w:pPr>
      <w:r>
        <w:rPr>
          <w:color w:val="auto"/>
        </w:rPr>
        <w:t>Postępowanie prowadzone jest przez komisję przetargową powołaną do przeprowadzenia niniejszego postępowania o udzielenie zamówienia publicznego.</w:t>
      </w:r>
    </w:p>
    <w:p w:rsidR="00C5674B" w:rsidRDefault="00C5674B" w:rsidP="00550AA2">
      <w:pPr>
        <w:pStyle w:val="Default"/>
        <w:numPr>
          <w:ilvl w:val="0"/>
          <w:numId w:val="17"/>
        </w:numPr>
        <w:tabs>
          <w:tab w:val="clear" w:pos="2340"/>
        </w:tabs>
        <w:ind w:left="360"/>
        <w:jc w:val="both"/>
        <w:rPr>
          <w:color w:val="auto"/>
        </w:rPr>
      </w:pPr>
      <w:r>
        <w:rPr>
          <w:color w:val="auto"/>
        </w:rPr>
        <w:t>Do czynności podejmowanych przez Zamawiającego i Wykonawców w postępowaniu o udzielenie zamówienia publicznego stosuj</w:t>
      </w:r>
      <w:r w:rsidR="002D5357">
        <w:rPr>
          <w:color w:val="auto"/>
        </w:rPr>
        <w:t xml:space="preserve">e się przepisy powołanej ustawy </w:t>
      </w:r>
      <w:r>
        <w:rPr>
          <w:color w:val="auto"/>
        </w:rPr>
        <w:t xml:space="preserve">Prawo zamówień publicznych i aktów wykonawczych wydanych na jej podstawie, a w sprawach nieuregulowanych przepisy ustawy z dnia </w:t>
      </w:r>
      <w:r w:rsidR="0025296E">
        <w:rPr>
          <w:color w:val="auto"/>
        </w:rPr>
        <w:br/>
      </w:r>
      <w:r>
        <w:rPr>
          <w:color w:val="auto"/>
        </w:rPr>
        <w:t>23 kwietnia 1964r. – Kodeks cywilny Dz. U. z 1964r. Nr 16, poz. 93 z późniejszymi zmianami).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b/>
          <w:color w:val="auto"/>
        </w:rPr>
      </w:pPr>
      <w:r>
        <w:rPr>
          <w:b/>
          <w:color w:val="auto"/>
        </w:rPr>
        <w:t xml:space="preserve">III. Opis przedmiotu </w:t>
      </w:r>
      <w:r w:rsidR="00C25AED">
        <w:rPr>
          <w:b/>
          <w:color w:val="auto"/>
        </w:rPr>
        <w:t xml:space="preserve">zamówienia. </w:t>
      </w:r>
    </w:p>
    <w:p w:rsidR="00C5674B" w:rsidRPr="00181179" w:rsidRDefault="00C5674B" w:rsidP="00C5674B">
      <w:pPr>
        <w:shd w:val="clear" w:color="auto" w:fill="FFFFFF"/>
        <w:ind w:left="360"/>
      </w:pPr>
    </w:p>
    <w:p w:rsidR="00C5674B" w:rsidRPr="00345F65" w:rsidRDefault="00C25AED" w:rsidP="00C5674B">
      <w:pPr>
        <w:shd w:val="clear" w:color="auto" w:fill="FFFFFF"/>
        <w:ind w:left="360"/>
      </w:pPr>
      <w:r w:rsidRPr="00345F65">
        <w:t xml:space="preserve">CPV </w:t>
      </w:r>
      <w:r w:rsidR="00F800D3" w:rsidRPr="00F800D3">
        <w:rPr>
          <w:rFonts w:ascii="EUAlbertina" w:hAnsi="EUAlbertina" w:cs="EUAlbertina"/>
          <w:b/>
        </w:rPr>
        <w:t>15000000-8</w:t>
      </w:r>
    </w:p>
    <w:p w:rsidR="00DC3578" w:rsidRPr="0091086E" w:rsidRDefault="00DC3578" w:rsidP="00C5674B">
      <w:pPr>
        <w:shd w:val="clear" w:color="auto" w:fill="FFFFFF"/>
        <w:ind w:left="360"/>
        <w:rPr>
          <w:color w:val="FF0000"/>
          <w:sz w:val="20"/>
          <w:szCs w:val="20"/>
        </w:rPr>
      </w:pPr>
    </w:p>
    <w:p w:rsidR="00CB296E" w:rsidRPr="006D5E3F" w:rsidRDefault="007C78C0" w:rsidP="00165B94">
      <w:pPr>
        <w:tabs>
          <w:tab w:val="left" w:pos="360"/>
          <w:tab w:val="num" w:pos="720"/>
        </w:tabs>
        <w:ind w:left="360" w:hanging="360"/>
      </w:pPr>
      <w:r>
        <w:t xml:space="preserve">1. </w:t>
      </w:r>
      <w:r w:rsidR="00165B94">
        <w:t xml:space="preserve"> </w:t>
      </w:r>
      <w:r w:rsidRPr="0011196E">
        <w:t>Przedmiotem zamówienia jest</w:t>
      </w:r>
      <w:r w:rsidR="00E75731" w:rsidRPr="0011196E">
        <w:t xml:space="preserve"> </w:t>
      </w:r>
      <w:r w:rsidR="0078603F" w:rsidRPr="006D5E3F">
        <w:rPr>
          <w:b/>
        </w:rPr>
        <w:t>dostawa żywności do Młodzieżowego Ośrodka Wychowawczego w Herbach</w:t>
      </w:r>
      <w:r w:rsidR="0003021F" w:rsidRPr="006D5E3F">
        <w:rPr>
          <w:b/>
        </w:rPr>
        <w:t xml:space="preserve"> </w:t>
      </w:r>
      <w:r w:rsidR="00236664">
        <w:rPr>
          <w:b/>
        </w:rPr>
        <w:t>– 2014</w:t>
      </w:r>
      <w:r w:rsidR="007C6786">
        <w:rPr>
          <w:b/>
        </w:rPr>
        <w:t xml:space="preserve"> </w:t>
      </w:r>
      <w:r w:rsidR="00CB296E" w:rsidRPr="006D5E3F">
        <w:rPr>
          <w:b/>
        </w:rPr>
        <w:t xml:space="preserve">– </w:t>
      </w:r>
      <w:r w:rsidR="0078603F" w:rsidRPr="006D5E3F">
        <w:rPr>
          <w:b/>
        </w:rPr>
        <w:t>zgodnie z szczegółowym opisem przedmiotu zamówienia stanowiącym</w:t>
      </w:r>
      <w:r w:rsidR="00CB296E" w:rsidRPr="006D5E3F">
        <w:rPr>
          <w:b/>
        </w:rPr>
        <w:t xml:space="preserve"> załącznik nr 2 do SIWZ.</w:t>
      </w:r>
    </w:p>
    <w:p w:rsidR="009659B7" w:rsidRDefault="00CB296E" w:rsidP="009659B7">
      <w:pPr>
        <w:pStyle w:val="tekst"/>
        <w:suppressLineNumbers w:val="0"/>
        <w:tabs>
          <w:tab w:val="left" w:pos="360"/>
        </w:tabs>
        <w:spacing w:before="0" w:after="0"/>
        <w:ind w:left="360" w:hanging="360"/>
        <w:rPr>
          <w:b/>
        </w:rPr>
      </w:pPr>
      <w:r>
        <w:t>2</w:t>
      </w:r>
      <w:r w:rsidR="005C46E0">
        <w:t>.</w:t>
      </w:r>
      <w:r w:rsidR="00BD18FF">
        <w:tab/>
      </w:r>
      <w:r w:rsidR="009659B7">
        <w:t>Zamawiający żąda by Wykonawca wskazał w ofercie część zamówienia, której wykonanie chce powierzyć podwykonawcom</w:t>
      </w:r>
      <w:r w:rsidR="00181179">
        <w:t xml:space="preserve">. </w:t>
      </w:r>
      <w:r w:rsidR="009659B7">
        <w:t xml:space="preserve">Jeżeli </w:t>
      </w:r>
      <w:r w:rsidR="00181179">
        <w:t>W</w:t>
      </w:r>
      <w:r w:rsidR="009659B7">
        <w:t>ykonawca ma zamiar zlecić wykonanie części prac podwykonawcy to musi wypełnić i załączyć do oferty</w:t>
      </w:r>
      <w:r w:rsidR="0062181B">
        <w:t xml:space="preserve"> </w:t>
      </w:r>
      <w:r w:rsidR="009659B7" w:rsidRPr="00D14BCC">
        <w:rPr>
          <w:b/>
        </w:rPr>
        <w:t xml:space="preserve">załącznik nr </w:t>
      </w:r>
      <w:r w:rsidR="00E75731">
        <w:rPr>
          <w:b/>
        </w:rPr>
        <w:t>3</w:t>
      </w:r>
      <w:r w:rsidR="009659B7" w:rsidRPr="00D14BCC">
        <w:rPr>
          <w:b/>
        </w:rPr>
        <w:t xml:space="preserve"> do SIWZ</w:t>
      </w:r>
      <w:r w:rsidRPr="00D14BCC">
        <w:rPr>
          <w:b/>
        </w:rPr>
        <w:t>.</w:t>
      </w:r>
    </w:p>
    <w:p w:rsidR="009659B7" w:rsidRDefault="009659B7" w:rsidP="00C5674B">
      <w:pPr>
        <w:widowControl w:val="0"/>
        <w:autoSpaceDE w:val="0"/>
        <w:autoSpaceDN w:val="0"/>
        <w:adjustRightInd w:val="0"/>
        <w:rPr>
          <w:rFonts w:eastAsia="SimSun"/>
        </w:rPr>
      </w:pPr>
    </w:p>
    <w:p w:rsidR="00C5674B" w:rsidRDefault="00C5674B" w:rsidP="00345F65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b/>
          <w:color w:val="auto"/>
        </w:rPr>
      </w:pPr>
      <w:r>
        <w:rPr>
          <w:b/>
          <w:color w:val="auto"/>
        </w:rPr>
        <w:t>IV. Termin realizacji przedmiotu zamówienia.</w:t>
      </w:r>
    </w:p>
    <w:p w:rsidR="00C5674B" w:rsidRPr="0025296E" w:rsidRDefault="00C5674B" w:rsidP="00C5674B">
      <w:pPr>
        <w:rPr>
          <w:sz w:val="20"/>
          <w:szCs w:val="20"/>
        </w:rPr>
      </w:pPr>
    </w:p>
    <w:p w:rsidR="00C5674B" w:rsidRPr="00396537" w:rsidRDefault="00C5674B" w:rsidP="00C5674B">
      <w:pPr>
        <w:rPr>
          <w:b/>
        </w:rPr>
      </w:pPr>
      <w:r>
        <w:t xml:space="preserve">Zamówienie należy wykonać </w:t>
      </w:r>
      <w:r w:rsidR="00D469BD">
        <w:rPr>
          <w:b/>
        </w:rPr>
        <w:t>od 01</w:t>
      </w:r>
      <w:r w:rsidR="0078603F" w:rsidRPr="003A2578">
        <w:rPr>
          <w:b/>
        </w:rPr>
        <w:t xml:space="preserve"> </w:t>
      </w:r>
      <w:r w:rsidR="00236664">
        <w:rPr>
          <w:b/>
        </w:rPr>
        <w:t>stycznia 2014 do 31 grudnia 2014</w:t>
      </w:r>
      <w:r w:rsidR="00CB296E" w:rsidRPr="003A2578">
        <w:rPr>
          <w:b/>
        </w:rPr>
        <w:t>r.</w:t>
      </w:r>
      <w:r w:rsidRPr="003A2578">
        <w:rPr>
          <w:b/>
        </w:rPr>
        <w:t xml:space="preserve"> </w:t>
      </w:r>
    </w:p>
    <w:p w:rsidR="00485612" w:rsidRPr="0025296E" w:rsidRDefault="00485612" w:rsidP="00485612">
      <w:pPr>
        <w:rPr>
          <w:b/>
          <w:sz w:val="20"/>
          <w:szCs w:val="20"/>
        </w:rPr>
      </w:pPr>
    </w:p>
    <w:p w:rsidR="00C5674B" w:rsidRDefault="00C5674B" w:rsidP="00C56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360" w:hanging="360"/>
        <w:rPr>
          <w:b/>
        </w:rPr>
      </w:pPr>
      <w:r>
        <w:t xml:space="preserve"> </w:t>
      </w:r>
      <w:r>
        <w:rPr>
          <w:b/>
        </w:rPr>
        <w:t xml:space="preserve">V. </w:t>
      </w:r>
      <w:r w:rsidR="002D027C">
        <w:rPr>
          <w:b/>
        </w:rPr>
        <w:t>W</w:t>
      </w:r>
      <w:r>
        <w:rPr>
          <w:b/>
        </w:rPr>
        <w:t>arunk</w:t>
      </w:r>
      <w:r w:rsidR="002D027C">
        <w:rPr>
          <w:b/>
        </w:rPr>
        <w:t>i</w:t>
      </w:r>
      <w:r>
        <w:rPr>
          <w:b/>
        </w:rPr>
        <w:t xml:space="preserve"> udziału w postępowaniu oraz opis sposobu dokonywania oceny spełnienia tych warunków.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C5674B" w:rsidRDefault="00C5674B" w:rsidP="00024121">
      <w:pPr>
        <w:numPr>
          <w:ilvl w:val="0"/>
          <w:numId w:val="1"/>
        </w:numPr>
        <w:tabs>
          <w:tab w:val="num" w:pos="360"/>
        </w:tabs>
        <w:ind w:left="360"/>
      </w:pPr>
      <w:r>
        <w:t>Złożenie dokumentów wymienionych w punkcie VI niniejszej SIWZ</w:t>
      </w:r>
    </w:p>
    <w:p w:rsidR="0025296E" w:rsidRDefault="00C5674B" w:rsidP="00024121">
      <w:pPr>
        <w:numPr>
          <w:ilvl w:val="0"/>
          <w:numId w:val="1"/>
        </w:numPr>
        <w:tabs>
          <w:tab w:val="num" w:pos="360"/>
        </w:tabs>
        <w:ind w:left="360"/>
      </w:pPr>
      <w:r>
        <w:t>Warunkiem przyjęcia oferty jest uwzględnienie w ofercie wszystkich zapisów zawartych w niniejszej SIWZ.</w:t>
      </w:r>
    </w:p>
    <w:p w:rsidR="00C5674B" w:rsidRDefault="00C5674B" w:rsidP="00024121">
      <w:pPr>
        <w:numPr>
          <w:ilvl w:val="0"/>
          <w:numId w:val="1"/>
        </w:numPr>
        <w:tabs>
          <w:tab w:val="num" w:pos="360"/>
        </w:tabs>
        <w:ind w:left="360"/>
      </w:pPr>
      <w:r>
        <w:lastRenderedPageBreak/>
        <w:t>O udzielenie zamówienia ubiegać się mogą Wykonawcy nie wykluczeni na podstawie art. 24 ustawy z dnia 29 stycznia 2004 roku Prawo zamówień (tekst jednol</w:t>
      </w:r>
      <w:r w:rsidR="002D027C">
        <w:t>ity Dz. U. z 20</w:t>
      </w:r>
      <w:r w:rsidR="0003021F">
        <w:t>10</w:t>
      </w:r>
      <w:r w:rsidR="002D027C">
        <w:t xml:space="preserve">r. Nr </w:t>
      </w:r>
      <w:r w:rsidR="0003021F">
        <w:t>113</w:t>
      </w:r>
      <w:r w:rsidR="002D027C">
        <w:t xml:space="preserve"> poz.</w:t>
      </w:r>
      <w:r w:rsidR="0003021F">
        <w:t>759</w:t>
      </w:r>
      <w:r w:rsidR="0062181B">
        <w:t xml:space="preserve"> </w:t>
      </w:r>
      <w:r>
        <w:t>z późniejszymi zmianami), a spełniający warunki zawarte w art. 22 w/w ustawy</w:t>
      </w:r>
      <w:r w:rsidR="00E32CFB">
        <w:t xml:space="preserve"> dotyczące:</w:t>
      </w:r>
      <w:r>
        <w:t xml:space="preserve"> </w:t>
      </w:r>
    </w:p>
    <w:p w:rsidR="00C5674B" w:rsidRDefault="00C5674B" w:rsidP="00024121">
      <w:pPr>
        <w:pStyle w:val="Tekstpodstawowy"/>
        <w:numPr>
          <w:ilvl w:val="1"/>
          <w:numId w:val="1"/>
        </w:numPr>
        <w:tabs>
          <w:tab w:val="num" w:pos="720"/>
        </w:tabs>
        <w:spacing w:after="0"/>
        <w:ind w:left="714" w:hanging="357"/>
        <w:jc w:val="both"/>
      </w:pPr>
      <w:r>
        <w:t>posiada</w:t>
      </w:r>
      <w:r w:rsidR="00E32CFB">
        <w:t>nia</w:t>
      </w:r>
      <w:r>
        <w:t xml:space="preserve"> uprawnie</w:t>
      </w:r>
      <w:r w:rsidR="00E32CFB">
        <w:t>ń</w:t>
      </w:r>
      <w:r>
        <w:t xml:space="preserve"> do wykonywania określonej działalności lub czynności, jeżeli ustawy nakładają obowiązek posiadania takich uprawnień</w:t>
      </w:r>
      <w:r w:rsidR="00E32CFB">
        <w:t>,</w:t>
      </w:r>
      <w:r>
        <w:t xml:space="preserve"> </w:t>
      </w:r>
    </w:p>
    <w:p w:rsidR="00E32CFB" w:rsidRDefault="00C5674B" w:rsidP="00024121">
      <w:pPr>
        <w:numPr>
          <w:ilvl w:val="1"/>
          <w:numId w:val="1"/>
        </w:numPr>
        <w:tabs>
          <w:tab w:val="num" w:pos="720"/>
        </w:tabs>
        <w:ind w:left="720" w:hanging="360"/>
      </w:pPr>
      <w:r>
        <w:t>posiada</w:t>
      </w:r>
      <w:r w:rsidR="00E32CFB">
        <w:t>nia</w:t>
      </w:r>
      <w:r>
        <w:t xml:space="preserve"> wiedz</w:t>
      </w:r>
      <w:r w:rsidR="00E32CFB">
        <w:t>y</w:t>
      </w:r>
      <w:r>
        <w:t xml:space="preserve"> i doświadczeni</w:t>
      </w:r>
      <w:r w:rsidR="00E32CFB">
        <w:t>a,</w:t>
      </w:r>
    </w:p>
    <w:p w:rsidR="00485612" w:rsidRPr="00AC419A" w:rsidRDefault="00C5674B" w:rsidP="00E32CFB">
      <w:pPr>
        <w:numPr>
          <w:ilvl w:val="1"/>
          <w:numId w:val="1"/>
        </w:numPr>
        <w:tabs>
          <w:tab w:val="num" w:pos="720"/>
        </w:tabs>
        <w:ind w:left="720" w:hanging="360"/>
      </w:pPr>
      <w:r>
        <w:t>dyspon</w:t>
      </w:r>
      <w:r w:rsidR="00E32CFB">
        <w:t>owania odpowiednim</w:t>
      </w:r>
      <w:r>
        <w:t xml:space="preserve"> potencjałem technicznym i osobami zdolnymi do wykonania zamówienia</w:t>
      </w:r>
      <w:r w:rsidR="00704C15">
        <w:t>,</w:t>
      </w:r>
      <w:r>
        <w:t xml:space="preserve"> </w:t>
      </w:r>
    </w:p>
    <w:p w:rsidR="00C5674B" w:rsidRDefault="00C5674B" w:rsidP="00024121">
      <w:pPr>
        <w:numPr>
          <w:ilvl w:val="1"/>
          <w:numId w:val="1"/>
        </w:numPr>
        <w:tabs>
          <w:tab w:val="num" w:pos="720"/>
        </w:tabs>
        <w:ind w:left="720" w:hanging="360"/>
      </w:pPr>
      <w:r>
        <w:t>sytuacji ekonomicznej i finansowej</w:t>
      </w:r>
      <w:r w:rsidR="00E32CFB">
        <w:t>.</w:t>
      </w:r>
      <w:r>
        <w:t xml:space="preserve"> </w:t>
      </w:r>
    </w:p>
    <w:p w:rsidR="00E32CFB" w:rsidRPr="006D5E3F" w:rsidRDefault="00E32CFB" w:rsidP="00E32CFB">
      <w:pPr>
        <w:numPr>
          <w:ilvl w:val="0"/>
          <w:numId w:val="1"/>
        </w:numPr>
        <w:tabs>
          <w:tab w:val="clear" w:pos="1778"/>
          <w:tab w:val="num" w:pos="360"/>
          <w:tab w:val="num" w:pos="2340"/>
        </w:tabs>
        <w:ind w:left="360"/>
      </w:pPr>
      <w:r>
        <w:t xml:space="preserve">Celem spełnienia warunków zawartych w art. 22 ustawy Prawo zamówień publicznych Wykonawca musi </w:t>
      </w:r>
      <w:r w:rsidRPr="006D5E3F">
        <w:t>wykazać, iż.</w:t>
      </w:r>
    </w:p>
    <w:p w:rsidR="008557A8" w:rsidRPr="006D5E3F" w:rsidRDefault="008557A8" w:rsidP="00165B94">
      <w:pPr>
        <w:pStyle w:val="Default"/>
        <w:numPr>
          <w:ilvl w:val="1"/>
          <w:numId w:val="1"/>
        </w:numPr>
        <w:tabs>
          <w:tab w:val="clear" w:pos="1647"/>
          <w:tab w:val="num" w:pos="720"/>
        </w:tabs>
        <w:ind w:left="720" w:hanging="360"/>
        <w:jc w:val="both"/>
        <w:rPr>
          <w:color w:val="auto"/>
        </w:rPr>
      </w:pPr>
      <w:r w:rsidRPr="006D5E3F">
        <w:rPr>
          <w:color w:val="auto"/>
        </w:rPr>
        <w:t xml:space="preserve">wykonał co najmniej 1 usługę </w:t>
      </w:r>
      <w:r w:rsidR="00F36D29" w:rsidRPr="006D5E3F">
        <w:rPr>
          <w:color w:val="auto"/>
        </w:rPr>
        <w:t xml:space="preserve">w okresie ostatnich trzech lat przed upływem terminu składania ofert, </w:t>
      </w:r>
      <w:r w:rsidR="0025296E" w:rsidRPr="006D5E3F">
        <w:rPr>
          <w:color w:val="auto"/>
        </w:rPr>
        <w:br/>
      </w:r>
      <w:r w:rsidR="00F36D29" w:rsidRPr="006D5E3F">
        <w:rPr>
          <w:color w:val="auto"/>
        </w:rPr>
        <w:t>a jeżeli okres prowadzenia działalności jest krótszy - w tym okresie, z podaniem</w:t>
      </w:r>
      <w:r w:rsidR="002D027C" w:rsidRPr="006D5E3F">
        <w:rPr>
          <w:color w:val="auto"/>
        </w:rPr>
        <w:t xml:space="preserve"> </w:t>
      </w:r>
      <w:r w:rsidR="00F36D29" w:rsidRPr="006D5E3F">
        <w:rPr>
          <w:color w:val="auto"/>
        </w:rPr>
        <w:t>ich wartości, przedmiotu, dat wykonania i odbiorców</w:t>
      </w:r>
      <w:r w:rsidR="00881B47" w:rsidRPr="006D5E3F">
        <w:rPr>
          <w:color w:val="auto"/>
        </w:rPr>
        <w:t xml:space="preserve"> </w:t>
      </w:r>
      <w:r w:rsidR="00F36D29" w:rsidRPr="006D5E3F">
        <w:rPr>
          <w:b/>
          <w:color w:val="auto"/>
        </w:rPr>
        <w:t xml:space="preserve">w zakresie </w:t>
      </w:r>
      <w:r w:rsidR="00DA16D9" w:rsidRPr="006D5E3F">
        <w:rPr>
          <w:b/>
          <w:color w:val="auto"/>
        </w:rPr>
        <w:t>dostawy żywności.</w:t>
      </w:r>
    </w:p>
    <w:p w:rsidR="00C5674B" w:rsidRDefault="00C5674B" w:rsidP="00087C4A">
      <w:pPr>
        <w:numPr>
          <w:ilvl w:val="0"/>
          <w:numId w:val="1"/>
        </w:numPr>
        <w:tabs>
          <w:tab w:val="clear" w:pos="1778"/>
          <w:tab w:val="num" w:pos="360"/>
          <w:tab w:val="num" w:pos="2340"/>
        </w:tabs>
        <w:ind w:left="360"/>
      </w:pPr>
      <w:r>
        <w:t>Ocena spełniania w/w warunków dokonana zostanie zgodnie z formułą „spełnia/nie</w:t>
      </w:r>
      <w:r w:rsidR="0025296E">
        <w:t xml:space="preserve"> </w:t>
      </w:r>
      <w:r>
        <w:t xml:space="preserve">spełnia”, </w:t>
      </w:r>
      <w:r w:rsidR="0062181B">
        <w:t xml:space="preserve">                      </w:t>
      </w:r>
      <w:r>
        <w:t xml:space="preserve">w oparciu o informacje zawarte w dokumentach lub oświadczeniach wyszczególnionych w części VI SIWZ. Z treści załączonych dokumentów musi wynikać jednoznacznie, iż w/w warunki Wykonawca spełnił. </w:t>
      </w:r>
    </w:p>
    <w:p w:rsidR="00C5674B" w:rsidRDefault="00C5674B" w:rsidP="00024121">
      <w:pPr>
        <w:pStyle w:val="Tekstpodstawowy"/>
        <w:numPr>
          <w:ilvl w:val="2"/>
          <w:numId w:val="1"/>
        </w:numPr>
        <w:tabs>
          <w:tab w:val="num" w:pos="360"/>
        </w:tabs>
        <w:ind w:left="360"/>
        <w:jc w:val="both"/>
      </w:pPr>
      <w:r>
        <w:t xml:space="preserve">Zamawiający wezwie Wykonawców, którzy w określonym terminie nie złożą oświadczeń </w:t>
      </w:r>
      <w:r w:rsidR="0025296E">
        <w:t>l</w:t>
      </w:r>
      <w:r>
        <w:t>ub dokumentów potwierdzających spełnianie w</w:t>
      </w:r>
      <w:r w:rsidR="009C7B7D">
        <w:t>arunków udziału w postępowaniu lub, którzy</w:t>
      </w:r>
      <w:r>
        <w:t xml:space="preserve"> złożą dokumenty zawierające błędy, do ich uzupełnienia w wyznaczonym terminie chyba, że mimo</w:t>
      </w:r>
      <w:r w:rsidR="0025296E">
        <w:t xml:space="preserve"> </w:t>
      </w:r>
      <w:r>
        <w:t>ich uzupełnienia konieczne byłoby unieważnienie postępowania.</w:t>
      </w:r>
    </w:p>
    <w:p w:rsidR="00C5674B" w:rsidRDefault="00C5674B" w:rsidP="0062181B">
      <w:pPr>
        <w:pStyle w:val="Tekstpodstawowy"/>
        <w:spacing w:after="0"/>
        <w:jc w:val="both"/>
        <w:rPr>
          <w:b/>
          <w:bCs/>
        </w:rPr>
      </w:pPr>
      <w:r>
        <w:rPr>
          <w:b/>
          <w:bCs/>
        </w:rPr>
        <w:t xml:space="preserve">Nie spełnienie chociażby jednego z w/w warunków skutkować będzie wykluczeniem Wykonawcy </w:t>
      </w:r>
      <w:r w:rsidR="0062181B">
        <w:rPr>
          <w:b/>
          <w:bCs/>
        </w:rPr>
        <w:t xml:space="preserve">             </w:t>
      </w:r>
      <w:r>
        <w:rPr>
          <w:b/>
          <w:bCs/>
        </w:rPr>
        <w:t>z postępowania.</w:t>
      </w:r>
    </w:p>
    <w:p w:rsidR="00C5674B" w:rsidRDefault="00C5674B" w:rsidP="0062181B">
      <w:pPr>
        <w:pStyle w:val="Tekstpodstawowy"/>
        <w:spacing w:after="0"/>
        <w:jc w:val="both"/>
        <w:rPr>
          <w:b/>
          <w:bCs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40"/>
        </w:tabs>
        <w:ind w:left="360" w:hanging="360"/>
        <w:jc w:val="both"/>
        <w:rPr>
          <w:b/>
        </w:rPr>
      </w:pPr>
      <w:r>
        <w:rPr>
          <w:b/>
        </w:rPr>
        <w:t xml:space="preserve">VI. Informacja o </w:t>
      </w:r>
      <w:r w:rsidR="002D027C">
        <w:rPr>
          <w:b/>
        </w:rPr>
        <w:t xml:space="preserve">oświadczeniach lub </w:t>
      </w:r>
      <w:r>
        <w:rPr>
          <w:b/>
        </w:rPr>
        <w:t>dokumentach, jakie mają dostarczyć wykonawcy w celu potwierdzenia spełnienia warunków udziału w postępowaniu</w:t>
      </w:r>
      <w:r w:rsidR="002D027C">
        <w:rPr>
          <w:b/>
        </w:rPr>
        <w:t xml:space="preserve"> oraz niepodlegania wykluczeniu na podstawie art. 24 ust. 1 ustawy.</w:t>
      </w:r>
    </w:p>
    <w:p w:rsidR="00C5674B" w:rsidRDefault="00C5674B" w:rsidP="00C5674B"/>
    <w:p w:rsidR="00087C4A" w:rsidRDefault="00087C4A" w:rsidP="00550AA2">
      <w:pPr>
        <w:numPr>
          <w:ilvl w:val="0"/>
          <w:numId w:val="2"/>
        </w:numPr>
        <w:tabs>
          <w:tab w:val="num" w:pos="360"/>
        </w:tabs>
        <w:ind w:left="360"/>
      </w:pPr>
      <w:r>
        <w:t>W celu wykazania braku podstaw do wykluczenia z postępowania o udzielenie zamówienia do oferty należy załączyć:</w:t>
      </w:r>
    </w:p>
    <w:p w:rsidR="00881B47" w:rsidRDefault="00881B47" w:rsidP="00165B94">
      <w:pPr>
        <w:pStyle w:val="tekst"/>
        <w:numPr>
          <w:ilvl w:val="1"/>
          <w:numId w:val="2"/>
        </w:numPr>
        <w:suppressLineNumbers w:val="0"/>
        <w:tabs>
          <w:tab w:val="clear" w:pos="1647"/>
          <w:tab w:val="num" w:pos="720"/>
        </w:tabs>
        <w:spacing w:before="0" w:after="0"/>
        <w:ind w:left="720" w:hanging="360"/>
      </w:pPr>
      <w:r w:rsidRPr="00881B47">
        <w:t>aktualny odpis z właściwego rejestru, jeżeli odrębne przepisy wymagają wpisu do rejestru,</w:t>
      </w:r>
      <w:r w:rsidR="0025296E">
        <w:t xml:space="preserve"> </w:t>
      </w:r>
      <w:r w:rsidRPr="00881B47">
        <w:t>w celu wykazania braku podstaw do wykluczenia w oparciu o art. 24 ust. 1 pkt 2 ustawy, wystawionego nie wcześniej niż 6 miesięcy przed upływem terminu składania wniosków</w:t>
      </w:r>
      <w:r>
        <w:t xml:space="preserve"> </w:t>
      </w:r>
      <w:r w:rsidRPr="00881B47">
        <w:t>o dopuszczenie do udziału w postępowaniu o udzielenie zamówienia albo składania ofert,</w:t>
      </w:r>
      <w:r>
        <w:t xml:space="preserve"> </w:t>
      </w:r>
      <w:r w:rsidRPr="00881B47">
        <w:t>a w stosunku do osób fiz</w:t>
      </w:r>
      <w:r w:rsidR="0025296E">
        <w:t xml:space="preserve">ycznych </w:t>
      </w:r>
      <w:r w:rsidRPr="00881B47">
        <w:t>oświadczenia w zakresie art. 24 ust. 1 pkt 2 ustawy;</w:t>
      </w:r>
    </w:p>
    <w:p w:rsidR="00881B47" w:rsidRPr="006D5E3F" w:rsidRDefault="00D469BD" w:rsidP="00550AA2">
      <w:pPr>
        <w:pStyle w:val="tekst"/>
        <w:numPr>
          <w:ilvl w:val="1"/>
          <w:numId w:val="2"/>
        </w:numPr>
        <w:suppressLineNumbers w:val="0"/>
        <w:tabs>
          <w:tab w:val="clear" w:pos="1647"/>
          <w:tab w:val="num" w:pos="720"/>
        </w:tabs>
        <w:spacing w:before="0" w:after="0"/>
        <w:ind w:left="720" w:hanging="360"/>
      </w:pPr>
      <w:r>
        <w:t xml:space="preserve">oświadczenie, </w:t>
      </w:r>
      <w:r w:rsidR="00881B47" w:rsidRPr="006D5E3F">
        <w:t>że wykonawca nie zalega z opłacaniem podatków lub zaświadczenia, że uzyskał przewidziane prawem zwolnienie, odroczenie lub rozłożenie na raty zaległych płatności lub wstrzymanie w całości wykonania decyzji właściwego organu - wystawionego nie wcześniej niż 3 miesiące przed upływem terminu składania wniosków o dopuszczenie do udziału w postępowaniu</w:t>
      </w:r>
      <w:r w:rsidR="0025296E" w:rsidRPr="006D5E3F">
        <w:t xml:space="preserve"> </w:t>
      </w:r>
      <w:r w:rsidR="00881B47" w:rsidRPr="006D5E3F">
        <w:t>o udzielenie zamówienia albo składania ofert;</w:t>
      </w:r>
      <w:r w:rsidRPr="00D469BD">
        <w:t xml:space="preserve"> </w:t>
      </w:r>
      <w:r>
        <w:t xml:space="preserve">– </w:t>
      </w:r>
      <w:r w:rsidRPr="00D14BCC">
        <w:rPr>
          <w:b/>
          <w:bCs/>
        </w:rPr>
        <w:t xml:space="preserve">zgodnie z załącznikiem nr </w:t>
      </w:r>
      <w:r>
        <w:rPr>
          <w:b/>
          <w:bCs/>
        </w:rPr>
        <w:t>10</w:t>
      </w:r>
      <w:r w:rsidRPr="00D14BCC">
        <w:rPr>
          <w:b/>
          <w:bCs/>
        </w:rPr>
        <w:t xml:space="preserve"> do SIWZ.</w:t>
      </w:r>
    </w:p>
    <w:p w:rsidR="00881B47" w:rsidRPr="006D5E3F" w:rsidRDefault="00D469BD" w:rsidP="00550AA2">
      <w:pPr>
        <w:pStyle w:val="tekst"/>
        <w:numPr>
          <w:ilvl w:val="1"/>
          <w:numId w:val="2"/>
        </w:numPr>
        <w:suppressLineNumbers w:val="0"/>
        <w:tabs>
          <w:tab w:val="clear" w:pos="1647"/>
          <w:tab w:val="num" w:pos="720"/>
        </w:tabs>
        <w:spacing w:before="0" w:after="0"/>
        <w:ind w:left="720" w:hanging="360"/>
      </w:pPr>
      <w:r>
        <w:t>oświadczenie,</w:t>
      </w:r>
      <w:r w:rsidR="00881B47" w:rsidRPr="006D5E3F">
        <w:t xml:space="preserve"> że wykonawca nie zalega</w:t>
      </w:r>
      <w:r w:rsidR="0025296E" w:rsidRPr="006D5E3F">
        <w:t xml:space="preserve"> </w:t>
      </w:r>
      <w:r w:rsidR="00881B47" w:rsidRPr="006D5E3F">
        <w:t xml:space="preserve">z opłacaniem składek na ubezpieczenie zdrowotne i społeczne, lub potwierdzenia, że uzyskał przewidziane prawem zwolnienie, odroczenie lub rozłożenie na raty zaległych płatności lub wstrzymanie w całości wykonania decyzji właściwego organu - wystawionego nie wcześniej niż 3 miesiące przed upływem terminu składania wniosków o dopuszczenie do udziału w postępowaniu o udzielenie </w:t>
      </w:r>
      <w:r>
        <w:t xml:space="preserve">zamówienia albo składania ofert– </w:t>
      </w:r>
      <w:r w:rsidRPr="00D14BCC">
        <w:rPr>
          <w:b/>
          <w:bCs/>
        </w:rPr>
        <w:t xml:space="preserve">zgodnie z załącznikiem nr </w:t>
      </w:r>
      <w:r>
        <w:rPr>
          <w:b/>
          <w:bCs/>
        </w:rPr>
        <w:t>10</w:t>
      </w:r>
      <w:r w:rsidRPr="00D14BCC">
        <w:rPr>
          <w:b/>
          <w:bCs/>
        </w:rPr>
        <w:t xml:space="preserve"> do SIWZ.</w:t>
      </w:r>
    </w:p>
    <w:p w:rsidR="0025296E" w:rsidRPr="0025296E" w:rsidRDefault="00383D0C" w:rsidP="00550AA2">
      <w:pPr>
        <w:pStyle w:val="tekst"/>
        <w:numPr>
          <w:ilvl w:val="1"/>
          <w:numId w:val="2"/>
        </w:numPr>
        <w:suppressLineNumbers w:val="0"/>
        <w:tabs>
          <w:tab w:val="clear" w:pos="1647"/>
          <w:tab w:val="num" w:pos="720"/>
        </w:tabs>
        <w:spacing w:before="0" w:after="0"/>
        <w:ind w:left="720" w:hanging="360"/>
      </w:pPr>
      <w:r>
        <w:t xml:space="preserve">Wykonawca zobowiązany jest do złożenia oświadczenia o </w:t>
      </w:r>
      <w:r w:rsidR="00D14BCC">
        <w:t>braku podstaw do wykluczenia</w:t>
      </w:r>
      <w:r>
        <w:t xml:space="preserve"> </w:t>
      </w:r>
      <w:r w:rsidR="0062181B">
        <w:t xml:space="preserve">                         </w:t>
      </w:r>
      <w:r>
        <w:t xml:space="preserve">z postępowania o udzielenie zamówienia – </w:t>
      </w:r>
      <w:r w:rsidRPr="00D14BCC">
        <w:rPr>
          <w:b/>
          <w:bCs/>
        </w:rPr>
        <w:t xml:space="preserve">zgodnie z załącznikiem nr </w:t>
      </w:r>
      <w:r w:rsidR="005B6127">
        <w:rPr>
          <w:b/>
          <w:bCs/>
        </w:rPr>
        <w:t>4</w:t>
      </w:r>
      <w:r w:rsidRPr="00D14BCC">
        <w:rPr>
          <w:b/>
          <w:bCs/>
        </w:rPr>
        <w:t xml:space="preserve"> do SIWZ</w:t>
      </w:r>
      <w:r w:rsidR="00396537" w:rsidRPr="00D14BCC">
        <w:rPr>
          <w:b/>
          <w:bCs/>
        </w:rPr>
        <w:t>.</w:t>
      </w:r>
      <w:r w:rsidRPr="00881B47">
        <w:rPr>
          <w:b/>
          <w:bCs/>
          <w:color w:val="FF0000"/>
        </w:rPr>
        <w:t xml:space="preserve"> </w:t>
      </w:r>
    </w:p>
    <w:p w:rsidR="00383D0C" w:rsidRDefault="00383D0C" w:rsidP="0025296E">
      <w:pPr>
        <w:pStyle w:val="tekst"/>
        <w:suppressLineNumbers w:val="0"/>
        <w:spacing w:before="0" w:after="0"/>
        <w:ind w:left="720"/>
      </w:pPr>
      <w:r>
        <w:t>(</w:t>
      </w:r>
      <w:r w:rsidR="00396537">
        <w:t>W</w:t>
      </w:r>
      <w:r>
        <w:t xml:space="preserve"> przypadku wspólnego ubiegania się o udzielenie niniejszego zamówienia przez dwóch</w:t>
      </w:r>
      <w:r w:rsidR="002D027C">
        <w:t xml:space="preserve"> </w:t>
      </w:r>
      <w:r>
        <w:t>lub więcej Wykonawców w ofercie muszą być złożone przedmiotowe dokumenty dla każdego z nich).</w:t>
      </w:r>
    </w:p>
    <w:p w:rsidR="008557A8" w:rsidRPr="008557A8" w:rsidRDefault="008557A8" w:rsidP="00550AA2">
      <w:pPr>
        <w:numPr>
          <w:ilvl w:val="0"/>
          <w:numId w:val="2"/>
        </w:numPr>
        <w:tabs>
          <w:tab w:val="num" w:pos="360"/>
        </w:tabs>
        <w:ind w:left="360"/>
      </w:pPr>
      <w:r w:rsidRPr="008557A8">
        <w:t>W celu wykazania spełniania warunków udziału w postępowaniu do oferty należy załączyć następujące oświadczenia i dokumenty:</w:t>
      </w:r>
    </w:p>
    <w:p w:rsidR="006D5E3F" w:rsidRDefault="008557A8" w:rsidP="006D5E3F">
      <w:pPr>
        <w:pStyle w:val="tekst"/>
        <w:numPr>
          <w:ilvl w:val="1"/>
          <w:numId w:val="2"/>
        </w:numPr>
        <w:suppressLineNumbers w:val="0"/>
        <w:tabs>
          <w:tab w:val="clear" w:pos="1647"/>
          <w:tab w:val="num" w:pos="720"/>
        </w:tabs>
        <w:spacing w:before="0" w:after="0"/>
        <w:ind w:left="720" w:hanging="360"/>
      </w:pPr>
      <w:r>
        <w:t xml:space="preserve">Wykonawca zobowiązany jest do złożenia oświadczenia o spełnianiu warunków udziału </w:t>
      </w:r>
      <w:r w:rsidR="0062181B">
        <w:t xml:space="preserve">                       </w:t>
      </w:r>
      <w:r>
        <w:t>w postępowaniu określonych w art.</w:t>
      </w:r>
      <w:r w:rsidR="00396537">
        <w:t xml:space="preserve"> </w:t>
      </w:r>
      <w:r>
        <w:t>22 ust. 1 ustawy Prawo zamówień publicznych – zgodnie</w:t>
      </w:r>
      <w:r w:rsidR="0025296E">
        <w:t xml:space="preserve"> </w:t>
      </w:r>
      <w:r>
        <w:t xml:space="preserve">z </w:t>
      </w:r>
      <w:r w:rsidRPr="00D14BCC">
        <w:rPr>
          <w:b/>
          <w:bCs/>
        </w:rPr>
        <w:t xml:space="preserve">załącznikiem nr </w:t>
      </w:r>
      <w:r w:rsidR="005B6127">
        <w:rPr>
          <w:b/>
          <w:bCs/>
        </w:rPr>
        <w:t>5</w:t>
      </w:r>
      <w:r w:rsidRPr="00D14BCC">
        <w:rPr>
          <w:b/>
          <w:bCs/>
        </w:rPr>
        <w:t xml:space="preserve"> do SIWZ</w:t>
      </w:r>
      <w:r w:rsidR="00396537" w:rsidRPr="00D14BCC">
        <w:rPr>
          <w:b/>
          <w:bCs/>
        </w:rPr>
        <w:t>.</w:t>
      </w:r>
      <w:r>
        <w:t xml:space="preserve"> (</w:t>
      </w:r>
      <w:r w:rsidR="00396537">
        <w:t>W</w:t>
      </w:r>
      <w:r>
        <w:t xml:space="preserve"> przypadku wspólnego ubiegania się o udzielenie niniejszego </w:t>
      </w:r>
      <w:r>
        <w:lastRenderedPageBreak/>
        <w:t>zamówienia przez dwóch lub więcej Wykonawców w ofercie muszą być złożone prz</w:t>
      </w:r>
      <w:r w:rsidR="0062181B">
        <w:t>edmiotowe dokumenty dla każdego</w:t>
      </w:r>
      <w:r w:rsidR="00181179">
        <w:t xml:space="preserve"> </w:t>
      </w:r>
      <w:r>
        <w:t>z nich).</w:t>
      </w:r>
      <w:r w:rsidR="006D5E3F">
        <w:t xml:space="preserve"> </w:t>
      </w:r>
    </w:p>
    <w:p w:rsidR="00881B47" w:rsidRDefault="00881B47" w:rsidP="006D5E3F">
      <w:pPr>
        <w:pStyle w:val="tekst"/>
        <w:suppressLineNumbers w:val="0"/>
        <w:spacing w:before="0" w:after="0"/>
        <w:ind w:left="720"/>
      </w:pPr>
      <w:r w:rsidRPr="006D5E3F">
        <w:rPr>
          <w:szCs w:val="22"/>
        </w:rPr>
        <w:t>(W przypadku składania oferty wspólnej Wykonawcy składają jeden wspólny ww. wykaz</w:t>
      </w:r>
      <w:r>
        <w:t>).</w:t>
      </w:r>
    </w:p>
    <w:p w:rsidR="00881B47" w:rsidRDefault="00881B47" w:rsidP="00881B47">
      <w:pPr>
        <w:ind w:left="357" w:firstLine="363"/>
      </w:pPr>
    </w:p>
    <w:p w:rsidR="001846DA" w:rsidRPr="006D5E3F" w:rsidRDefault="00396537" w:rsidP="00BC3DF2">
      <w:pPr>
        <w:pStyle w:val="Default"/>
        <w:numPr>
          <w:ilvl w:val="1"/>
          <w:numId w:val="1"/>
        </w:numPr>
        <w:tabs>
          <w:tab w:val="clear" w:pos="1647"/>
          <w:tab w:val="num" w:pos="720"/>
        </w:tabs>
        <w:ind w:left="720" w:hanging="360"/>
        <w:jc w:val="both"/>
        <w:rPr>
          <w:b/>
          <w:color w:val="auto"/>
        </w:rPr>
      </w:pPr>
      <w:r>
        <w:t>Wykaz</w:t>
      </w:r>
      <w:r w:rsidR="008557A8">
        <w:t xml:space="preserve"> wykonanych,</w:t>
      </w:r>
      <w:r w:rsidR="008557A8">
        <w:rPr>
          <w:b/>
          <w:bCs/>
        </w:rPr>
        <w:t xml:space="preserve"> </w:t>
      </w:r>
      <w:r w:rsidR="008557A8">
        <w:t>a w przypadku świadczeń</w:t>
      </w:r>
      <w:r w:rsidR="008557A8">
        <w:rPr>
          <w:b/>
          <w:bCs/>
        </w:rPr>
        <w:t xml:space="preserve"> </w:t>
      </w:r>
      <w:r w:rsidR="008557A8">
        <w:t>okresowych lub ciągłych również wykonywanych, usług w zakresie niezbędnym do wykazania spełniania warunku wiedzy</w:t>
      </w:r>
      <w:r w:rsidR="0025296E">
        <w:t xml:space="preserve"> </w:t>
      </w:r>
      <w:r w:rsidR="008557A8">
        <w:t xml:space="preserve">i doświadczenia w okresie ostatnich trzech lat przed upływem terminu składania ofert albo wniosków o dopuszczenie do udziału </w:t>
      </w:r>
      <w:r w:rsidR="0025296E">
        <w:br/>
      </w:r>
      <w:r w:rsidR="008557A8">
        <w:t>w postępowaniu, a jeżeli okres prowadzenia działalności jest krótszy – w tym okresie, z podaniem ich wartości, przedmiotu, dat wykonania i odbiorców zgodnie</w:t>
      </w:r>
      <w:r w:rsidR="008557A8">
        <w:rPr>
          <w:b/>
          <w:bCs/>
        </w:rPr>
        <w:t xml:space="preserve"> </w:t>
      </w:r>
      <w:r w:rsidR="008557A8" w:rsidRPr="0062181B">
        <w:rPr>
          <w:bCs/>
        </w:rPr>
        <w:t>z</w:t>
      </w:r>
      <w:r w:rsidR="008557A8" w:rsidRPr="00396537">
        <w:rPr>
          <w:b/>
          <w:bCs/>
        </w:rPr>
        <w:t xml:space="preserve"> </w:t>
      </w:r>
      <w:r w:rsidR="008557A8" w:rsidRPr="00D14BCC">
        <w:rPr>
          <w:b/>
          <w:bCs/>
        </w:rPr>
        <w:t>załącznikiem</w:t>
      </w:r>
      <w:r w:rsidRPr="00D14BCC">
        <w:rPr>
          <w:b/>
          <w:bCs/>
        </w:rPr>
        <w:t xml:space="preserve"> </w:t>
      </w:r>
      <w:r w:rsidR="008557A8" w:rsidRPr="00D14BCC">
        <w:rPr>
          <w:b/>
          <w:bCs/>
        </w:rPr>
        <w:t xml:space="preserve">nr </w:t>
      </w:r>
      <w:r w:rsidR="002E24B7">
        <w:rPr>
          <w:b/>
          <w:bCs/>
        </w:rPr>
        <w:t>6</w:t>
      </w:r>
      <w:r w:rsidR="008557A8" w:rsidRPr="00D14BCC">
        <w:rPr>
          <w:b/>
          <w:bCs/>
        </w:rPr>
        <w:t xml:space="preserve"> do SIWZ</w:t>
      </w:r>
      <w:r w:rsidR="008557A8" w:rsidRPr="006D5E3F">
        <w:rPr>
          <w:bCs/>
          <w:color w:val="auto"/>
        </w:rPr>
        <w:t xml:space="preserve">. </w:t>
      </w:r>
      <w:r w:rsidR="008557A8" w:rsidRPr="006D5E3F">
        <w:rPr>
          <w:b/>
          <w:color w:val="auto"/>
        </w:rPr>
        <w:t>W wykazie tym</w:t>
      </w:r>
      <w:r w:rsidR="008557A8" w:rsidRPr="006D5E3F">
        <w:rPr>
          <w:b/>
          <w:bCs/>
          <w:color w:val="auto"/>
        </w:rPr>
        <w:t xml:space="preserve"> </w:t>
      </w:r>
      <w:r w:rsidR="008557A8" w:rsidRPr="006D5E3F">
        <w:rPr>
          <w:b/>
          <w:color w:val="auto"/>
        </w:rPr>
        <w:t xml:space="preserve">Wykonawca musi wykazać, iż wykonał minimum jedną usługę </w:t>
      </w:r>
      <w:r w:rsidR="00BC3DF2" w:rsidRPr="006D5E3F">
        <w:rPr>
          <w:b/>
          <w:color w:val="auto"/>
        </w:rPr>
        <w:t>w zakresie dostawy żywn</w:t>
      </w:r>
      <w:r w:rsidR="00DA16D9" w:rsidRPr="006D5E3F">
        <w:rPr>
          <w:b/>
          <w:color w:val="auto"/>
        </w:rPr>
        <w:t xml:space="preserve">ości </w:t>
      </w:r>
      <w:r w:rsidR="008557A8" w:rsidRPr="006D5E3F">
        <w:rPr>
          <w:b/>
          <w:color w:val="auto"/>
        </w:rPr>
        <w:t xml:space="preserve"> oraz </w:t>
      </w:r>
      <w:r w:rsidR="008557A8" w:rsidRPr="006D5E3F">
        <w:rPr>
          <w:b/>
          <w:color w:val="auto"/>
          <w:u w:val="single"/>
        </w:rPr>
        <w:t>załączyć dok</w:t>
      </w:r>
      <w:r w:rsidR="00DA16D9" w:rsidRPr="006D5E3F">
        <w:rPr>
          <w:b/>
          <w:color w:val="auto"/>
          <w:u w:val="single"/>
        </w:rPr>
        <w:t>umenty potwierdzające, że dostawy</w:t>
      </w:r>
      <w:r w:rsidR="0062181B" w:rsidRPr="006D5E3F">
        <w:rPr>
          <w:b/>
          <w:color w:val="auto"/>
          <w:u w:val="single"/>
        </w:rPr>
        <w:t xml:space="preserve"> </w:t>
      </w:r>
      <w:r w:rsidR="008557A8" w:rsidRPr="006D5E3F">
        <w:rPr>
          <w:b/>
          <w:color w:val="auto"/>
          <w:u w:val="single"/>
        </w:rPr>
        <w:t>t</w:t>
      </w:r>
      <w:r w:rsidR="00FB5B06" w:rsidRPr="006D5E3F">
        <w:rPr>
          <w:b/>
          <w:color w:val="auto"/>
          <w:u w:val="single"/>
        </w:rPr>
        <w:t>e</w:t>
      </w:r>
      <w:r w:rsidR="008557A8" w:rsidRPr="006D5E3F">
        <w:rPr>
          <w:b/>
          <w:color w:val="auto"/>
          <w:u w:val="single"/>
        </w:rPr>
        <w:t xml:space="preserve"> zostały wykonane należycie.</w:t>
      </w:r>
      <w:r w:rsidR="008557A8" w:rsidRPr="006D5E3F">
        <w:rPr>
          <w:b/>
          <w:color w:val="auto"/>
          <w:szCs w:val="22"/>
        </w:rPr>
        <w:t xml:space="preserve"> </w:t>
      </w:r>
    </w:p>
    <w:p w:rsidR="008557A8" w:rsidRDefault="00443742" w:rsidP="001846DA">
      <w:pPr>
        <w:pStyle w:val="tekst"/>
        <w:suppressLineNumbers w:val="0"/>
        <w:spacing w:before="0" w:after="0"/>
        <w:ind w:left="720"/>
        <w:rPr>
          <w:szCs w:val="22"/>
        </w:rPr>
      </w:pPr>
      <w:r>
        <w:rPr>
          <w:szCs w:val="22"/>
        </w:rPr>
        <w:t>(</w:t>
      </w:r>
      <w:r w:rsidR="00396537">
        <w:rPr>
          <w:szCs w:val="22"/>
        </w:rPr>
        <w:t>W</w:t>
      </w:r>
      <w:r w:rsidR="00A1514F">
        <w:rPr>
          <w:szCs w:val="22"/>
        </w:rPr>
        <w:t xml:space="preserve"> przypadku </w:t>
      </w:r>
      <w:r w:rsidR="008557A8">
        <w:rPr>
          <w:szCs w:val="22"/>
        </w:rPr>
        <w:t>składania oferty wspólnej Wykonawcy składają jeden wspólny ww. wykaz).</w:t>
      </w:r>
    </w:p>
    <w:p w:rsidR="00792900" w:rsidRPr="007401BC" w:rsidRDefault="00792900" w:rsidP="00792900">
      <w:pPr>
        <w:ind w:left="360" w:hanging="360"/>
        <w:rPr>
          <w:b/>
          <w:bCs/>
          <w:color w:val="000000"/>
          <w:u w:val="single"/>
        </w:rPr>
      </w:pPr>
      <w:r>
        <w:rPr>
          <w:color w:val="000000"/>
        </w:rPr>
        <w:t xml:space="preserve">3.   </w:t>
      </w:r>
      <w:r w:rsidRPr="007401BC">
        <w:rPr>
          <w:color w:val="000000"/>
        </w:rPr>
        <w:t xml:space="preserve">Wykonawca może polegać na wiedzy i doświadczeniu, potencjale technicznym, osobach zdolnych do wykonania zamówienia lub zdolnościach finansowych innych podmiotów, niezależnie od charakteru prawnego łączących go z nimi stosunków. </w:t>
      </w:r>
      <w:r w:rsidRPr="007401BC">
        <w:rPr>
          <w:color w:val="000000"/>
          <w:u w:val="single"/>
        </w:rPr>
        <w:t xml:space="preserve"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  <w:r w:rsidRPr="007401BC">
        <w:rPr>
          <w:b/>
          <w:color w:val="000000"/>
          <w:u w:val="single"/>
        </w:rPr>
        <w:t xml:space="preserve">Zamawiający wymaga by Wykonawca wykazał w jaki sposób czynny (faktyczny)  będą przekazywane te zasoby </w:t>
      </w:r>
      <w:r w:rsidR="0025296E">
        <w:rPr>
          <w:b/>
          <w:color w:val="000000"/>
          <w:u w:val="single"/>
        </w:rPr>
        <w:br/>
      </w:r>
      <w:r w:rsidRPr="007401BC">
        <w:rPr>
          <w:b/>
          <w:color w:val="000000"/>
          <w:u w:val="single"/>
        </w:rPr>
        <w:t>w szczególności przy poleganiu na wiedzy i doświadczeniu innych podmiotów.</w:t>
      </w:r>
      <w:r w:rsidRPr="007401BC">
        <w:rPr>
          <w:color w:val="000000"/>
          <w:u w:val="single"/>
        </w:rPr>
        <w:t xml:space="preserve"> </w:t>
      </w:r>
      <w:r w:rsidRPr="007401BC">
        <w:rPr>
          <w:b/>
          <w:bCs/>
          <w:color w:val="000000"/>
          <w:u w:val="single"/>
        </w:rPr>
        <w:t xml:space="preserve">tj.: </w:t>
      </w:r>
    </w:p>
    <w:p w:rsidR="00792900" w:rsidRPr="007401BC" w:rsidRDefault="00792900" w:rsidP="00792900">
      <w:pPr>
        <w:numPr>
          <w:ilvl w:val="0"/>
          <w:numId w:val="27"/>
        </w:numPr>
        <w:rPr>
          <w:b/>
          <w:bCs/>
          <w:color w:val="000000"/>
        </w:rPr>
      </w:pPr>
      <w:r w:rsidRPr="007401BC">
        <w:rPr>
          <w:color w:val="000000"/>
        </w:rPr>
        <w:t xml:space="preserve">w przypadku, gdy Wykonawca polega na wiedzy i doświadczeniu  innych podmiotów- Wykonawca zobowiązany jest przedstawić pisemne zobowiązanie podmiotu udostępniającego Wykonawcy swoją wiedzę i doświadczenie </w:t>
      </w:r>
      <w:r w:rsidRPr="007401BC">
        <w:rPr>
          <w:b/>
          <w:bCs/>
          <w:color w:val="000000"/>
        </w:rPr>
        <w:t xml:space="preserve">(sporządzone według załącznika nr </w:t>
      </w:r>
      <w:r w:rsidR="002E24B7">
        <w:rPr>
          <w:b/>
          <w:bCs/>
          <w:color w:val="000000"/>
        </w:rPr>
        <w:t>7</w:t>
      </w:r>
      <w:r w:rsidRPr="007401BC">
        <w:rPr>
          <w:b/>
          <w:bCs/>
          <w:color w:val="000000"/>
        </w:rPr>
        <w:t xml:space="preserve"> do SIWZ)</w:t>
      </w:r>
      <w:r w:rsidRPr="007401BC">
        <w:rPr>
          <w:color w:val="000000"/>
        </w:rPr>
        <w:t xml:space="preserve"> </w:t>
      </w:r>
    </w:p>
    <w:p w:rsidR="00792900" w:rsidRPr="007401BC" w:rsidRDefault="00792900" w:rsidP="00792900">
      <w:pPr>
        <w:numPr>
          <w:ilvl w:val="0"/>
          <w:numId w:val="27"/>
        </w:numPr>
        <w:rPr>
          <w:b/>
          <w:bCs/>
          <w:color w:val="000000"/>
        </w:rPr>
      </w:pPr>
      <w:r w:rsidRPr="007401BC">
        <w:rPr>
          <w:color w:val="000000"/>
        </w:rPr>
        <w:t>w przypadku, gdy Wykonawca polega na osobach zdolnych do wykonania zamówienia innych podmiotów- Wykonawca zobowiązany jest przedstawić pisemne zobowiązanie tych podmiotów do oddania do dyspozycji Wykonawcy osób na okres ich udziału w wykonywaniu zamówienia, zawierające listę osób, które zostaną przez ten podmiot udostępnione</w:t>
      </w:r>
      <w:r>
        <w:rPr>
          <w:b/>
          <w:bCs/>
          <w:color w:val="000000"/>
        </w:rPr>
        <w:t xml:space="preserve"> (sporządzone według załącznika </w:t>
      </w:r>
      <w:r w:rsidRPr="007401BC">
        <w:rPr>
          <w:b/>
          <w:bCs/>
          <w:color w:val="000000"/>
        </w:rPr>
        <w:t xml:space="preserve">nr </w:t>
      </w:r>
      <w:r w:rsidR="002E24B7">
        <w:rPr>
          <w:b/>
          <w:bCs/>
          <w:color w:val="000000"/>
        </w:rPr>
        <w:t>8</w:t>
      </w:r>
      <w:r w:rsidRPr="007401BC">
        <w:rPr>
          <w:b/>
          <w:bCs/>
          <w:color w:val="000000"/>
        </w:rPr>
        <w:t xml:space="preserve"> do SIWZ)</w:t>
      </w:r>
    </w:p>
    <w:p w:rsidR="00792900" w:rsidRDefault="00792900" w:rsidP="00792900">
      <w:pPr>
        <w:numPr>
          <w:ilvl w:val="0"/>
          <w:numId w:val="17"/>
        </w:numPr>
        <w:tabs>
          <w:tab w:val="clear" w:pos="2340"/>
          <w:tab w:val="left" w:pos="360"/>
        </w:tabs>
        <w:ind w:left="360"/>
      </w:pPr>
      <w:r>
        <w:t>W przypadku podmiotów, o których mowa w ust. 3, przedkładane przez Wykonawcę kopie dokumentów dotyczących każdego z tych podmiotów muszą być poświadczone za zgodność</w:t>
      </w:r>
      <w:r w:rsidR="0025296E">
        <w:t xml:space="preserve"> </w:t>
      </w:r>
      <w:r>
        <w:t>z oryginałem przez te podmioty.</w:t>
      </w:r>
    </w:p>
    <w:p w:rsidR="008557A8" w:rsidRDefault="008557A8" w:rsidP="00550AA2">
      <w:pPr>
        <w:numPr>
          <w:ilvl w:val="2"/>
          <w:numId w:val="3"/>
        </w:numPr>
        <w:tabs>
          <w:tab w:val="num" w:pos="360"/>
        </w:tabs>
        <w:ind w:left="360"/>
      </w:pPr>
      <w:r>
        <w:t xml:space="preserve">W przypadku </w:t>
      </w:r>
      <w:r w:rsidR="00A1514F">
        <w:t>podmiotów, o których</w:t>
      </w:r>
      <w:r>
        <w:t xml:space="preserve"> mowa w ust. 3, przedkładane przez Wykonawcę kopie dokumentów dotyczących każdego z tych podmiotów muszą być poświadczone za zgodność</w:t>
      </w:r>
      <w:r w:rsidR="0025296E">
        <w:t xml:space="preserve"> </w:t>
      </w:r>
      <w:r>
        <w:t>z oryginałem przez te podmioty.</w:t>
      </w:r>
    </w:p>
    <w:p w:rsidR="008557A8" w:rsidRDefault="008557A8" w:rsidP="00550AA2">
      <w:pPr>
        <w:numPr>
          <w:ilvl w:val="2"/>
          <w:numId w:val="3"/>
        </w:numPr>
        <w:tabs>
          <w:tab w:val="num" w:pos="360"/>
        </w:tabs>
        <w:ind w:left="360"/>
      </w:pPr>
      <w:r>
        <w:t>Jeżeli Wykonawca ma siedzibę lub miejsce zamieszkania poza terytorium Rzeczypospolitej Polskiej, zamiast dokumentów, o których mowa powyżej w:</w:t>
      </w:r>
    </w:p>
    <w:p w:rsidR="008557A8" w:rsidRDefault="00C05316" w:rsidP="00550AA2">
      <w:pPr>
        <w:pStyle w:val="Standard"/>
        <w:numPr>
          <w:ilvl w:val="1"/>
          <w:numId w:val="21"/>
        </w:numPr>
        <w:tabs>
          <w:tab w:val="clear" w:pos="1080"/>
          <w:tab w:val="num" w:pos="720"/>
        </w:tabs>
        <w:ind w:left="720" w:hanging="360"/>
        <w:jc w:val="both"/>
        <w:rPr>
          <w:color w:val="000000"/>
        </w:rPr>
      </w:pPr>
      <w:r>
        <w:rPr>
          <w:color w:val="000000"/>
        </w:rPr>
        <w:t>ust. 1 pkt a)</w:t>
      </w:r>
      <w:r w:rsidR="008557A8">
        <w:rPr>
          <w:color w:val="000000"/>
        </w:rPr>
        <w:t xml:space="preserve"> składa dokument lub dokumenty wystawione w kraju, w którym ma siedzibę lub miejsce zamieszkania, potwierdzające odpowiednio, że: </w:t>
      </w:r>
    </w:p>
    <w:p w:rsidR="008557A8" w:rsidRDefault="008557A8" w:rsidP="00550AA2">
      <w:pPr>
        <w:pStyle w:val="Standard"/>
        <w:numPr>
          <w:ilvl w:val="0"/>
          <w:numId w:val="20"/>
        </w:numPr>
        <w:tabs>
          <w:tab w:val="clear" w:pos="6210"/>
          <w:tab w:val="num" w:pos="426"/>
          <w:tab w:val="num" w:pos="1080"/>
        </w:tabs>
        <w:ind w:hanging="360"/>
        <w:jc w:val="both"/>
        <w:rPr>
          <w:color w:val="000000"/>
        </w:rPr>
      </w:pPr>
      <w:r>
        <w:rPr>
          <w:color w:val="000000"/>
        </w:rPr>
        <w:t>nie otwarto jego likwidacji ani nie ogłoszono upadłości,</w:t>
      </w:r>
    </w:p>
    <w:p w:rsidR="008557A8" w:rsidRDefault="008557A8" w:rsidP="00550AA2">
      <w:pPr>
        <w:pStyle w:val="Standard"/>
        <w:numPr>
          <w:ilvl w:val="0"/>
          <w:numId w:val="20"/>
        </w:numPr>
        <w:tabs>
          <w:tab w:val="clear" w:pos="6210"/>
          <w:tab w:val="num" w:pos="426"/>
          <w:tab w:val="num" w:pos="1080"/>
        </w:tabs>
        <w:ind w:hanging="360"/>
        <w:jc w:val="both"/>
        <w:rPr>
          <w:color w:val="000000"/>
        </w:rPr>
      </w:pPr>
      <w:r>
        <w:rPr>
          <w:color w:val="00000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organu,</w:t>
      </w:r>
    </w:p>
    <w:p w:rsidR="008557A8" w:rsidRDefault="008557A8" w:rsidP="00A1514F">
      <w:pPr>
        <w:pStyle w:val="Standard"/>
        <w:tabs>
          <w:tab w:val="num" w:pos="36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c) </w:t>
      </w:r>
      <w:r w:rsidR="00A1514F">
        <w:rPr>
          <w:color w:val="000000"/>
        </w:rPr>
        <w:t xml:space="preserve"> </w:t>
      </w:r>
      <w:r>
        <w:rPr>
          <w:color w:val="000000"/>
        </w:rPr>
        <w:t>nie orzeczono wobec niego zakazu ubiegania się o zamówienie,</w:t>
      </w:r>
    </w:p>
    <w:p w:rsidR="00A1514F" w:rsidRPr="008557A8" w:rsidRDefault="008557A8" w:rsidP="00A1514F">
      <w:pPr>
        <w:pStyle w:val="Tekstpodstawowy3"/>
        <w:tabs>
          <w:tab w:val="num" w:pos="360"/>
        </w:tabs>
        <w:spacing w:after="0"/>
        <w:ind w:left="720" w:hanging="360"/>
        <w:jc w:val="both"/>
        <w:rPr>
          <w:sz w:val="24"/>
          <w:szCs w:val="24"/>
        </w:rPr>
      </w:pPr>
      <w:r w:rsidRPr="008557A8">
        <w:rPr>
          <w:sz w:val="24"/>
          <w:szCs w:val="24"/>
        </w:rPr>
        <w:t xml:space="preserve">2) </w:t>
      </w:r>
      <w:r w:rsidR="00C05316">
        <w:rPr>
          <w:sz w:val="24"/>
          <w:szCs w:val="24"/>
        </w:rPr>
        <w:t>ust. 5 pkt 1) lit. c)</w:t>
      </w:r>
      <w:r w:rsidRPr="008557A8">
        <w:rPr>
          <w:sz w:val="24"/>
          <w:szCs w:val="24"/>
        </w:rPr>
        <w:t xml:space="preserve"> składa zaświadczenie właściwego organu sądowego lub administracyjnego kraju pochodzenia albo zamieszkania osoby, której dokumenty dotyczą, w zakresie określonym</w:t>
      </w:r>
      <w:r w:rsidR="0025296E">
        <w:rPr>
          <w:sz w:val="24"/>
          <w:szCs w:val="24"/>
        </w:rPr>
        <w:t xml:space="preserve"> </w:t>
      </w:r>
      <w:r w:rsidRPr="008557A8">
        <w:rPr>
          <w:sz w:val="24"/>
          <w:szCs w:val="24"/>
        </w:rPr>
        <w:t>w art. 24 ust. 1 pkt 4-8 u.p.z.p.</w:t>
      </w:r>
    </w:p>
    <w:p w:rsidR="008557A8" w:rsidRDefault="008557A8" w:rsidP="00A1514F">
      <w:pPr>
        <w:tabs>
          <w:tab w:val="left" w:pos="360"/>
        </w:tabs>
        <w:ind w:left="720" w:hanging="360"/>
        <w:rPr>
          <w:color w:val="000000"/>
        </w:rPr>
      </w:pPr>
      <w:r>
        <w:rPr>
          <w:color w:val="000000"/>
        </w:rPr>
        <w:t xml:space="preserve">3) </w:t>
      </w:r>
      <w:r w:rsidR="00A1514F">
        <w:rPr>
          <w:color w:val="000000"/>
        </w:rPr>
        <w:t xml:space="preserve">  D</w:t>
      </w:r>
      <w:r>
        <w:rPr>
          <w:color w:val="000000"/>
        </w:rPr>
        <w:t xml:space="preserve">okumenty, o których mowa powyżej w </w:t>
      </w:r>
      <w:r w:rsidR="00C05316">
        <w:rPr>
          <w:color w:val="000000"/>
        </w:rPr>
        <w:t>ust. 5</w:t>
      </w:r>
      <w:r>
        <w:rPr>
          <w:color w:val="000000"/>
        </w:rPr>
        <w:t xml:space="preserve"> </w:t>
      </w:r>
      <w:r w:rsidR="00C05316">
        <w:rPr>
          <w:color w:val="000000"/>
        </w:rPr>
        <w:t xml:space="preserve">pkt </w:t>
      </w:r>
      <w:r>
        <w:rPr>
          <w:color w:val="000000"/>
        </w:rPr>
        <w:t xml:space="preserve">1) litera a) i c) oraz w </w:t>
      </w:r>
      <w:r w:rsidR="00C05316">
        <w:rPr>
          <w:color w:val="000000"/>
        </w:rPr>
        <w:t xml:space="preserve">ust. 5 pkt </w:t>
      </w:r>
      <w:r>
        <w:rPr>
          <w:color w:val="000000"/>
        </w:rPr>
        <w:t xml:space="preserve">2) powinny być wystawione nie wcześniej niż 6 miesięcy przed upływem terminu składania ofert. Natomiast dokument, o którym mowa powyżej w </w:t>
      </w:r>
      <w:r w:rsidR="00C05316">
        <w:rPr>
          <w:color w:val="000000"/>
        </w:rPr>
        <w:t xml:space="preserve">ust. </w:t>
      </w:r>
      <w:r w:rsidR="00C05316" w:rsidRPr="00C05316">
        <w:t>5 p</w:t>
      </w:r>
      <w:r w:rsidRPr="00C05316">
        <w:t>kt.1) litera b),</w:t>
      </w:r>
      <w:r>
        <w:rPr>
          <w:color w:val="000000"/>
        </w:rPr>
        <w:t xml:space="preserve"> powinien być wystawiony</w:t>
      </w:r>
      <w:r w:rsidR="0025296E">
        <w:rPr>
          <w:color w:val="000000"/>
        </w:rPr>
        <w:t xml:space="preserve"> </w:t>
      </w:r>
      <w:r>
        <w:rPr>
          <w:color w:val="000000"/>
        </w:rPr>
        <w:t>nie wcześniej niż</w:t>
      </w:r>
      <w:r w:rsidR="0025296E">
        <w:rPr>
          <w:color w:val="000000"/>
        </w:rPr>
        <w:br/>
      </w:r>
      <w:r>
        <w:rPr>
          <w:color w:val="000000"/>
        </w:rPr>
        <w:t>3 miesiące przed upływem terminu składania ofert.</w:t>
      </w:r>
    </w:p>
    <w:p w:rsidR="008557A8" w:rsidRDefault="008557A8" w:rsidP="00A1514F">
      <w:pPr>
        <w:tabs>
          <w:tab w:val="left" w:pos="360"/>
        </w:tabs>
        <w:ind w:left="720" w:hanging="360"/>
        <w:rPr>
          <w:color w:val="000000"/>
        </w:rPr>
      </w:pPr>
      <w:r>
        <w:t xml:space="preserve">4) </w:t>
      </w:r>
      <w:r w:rsidR="00A1514F">
        <w:t xml:space="preserve"> </w:t>
      </w:r>
      <w:r>
        <w:rPr>
          <w:color w:val="000000"/>
        </w:rPr>
        <w:t xml:space="preserve">Jeżeli w miejscu zamieszkania osoby lub w kraju, w którym wykonawca na siedzibę lub miejsce zamieszkania, nie wydaje się dokumentów, dokumentów  których mowa w </w:t>
      </w:r>
      <w:r w:rsidR="00C05316">
        <w:rPr>
          <w:color w:val="000000"/>
        </w:rPr>
        <w:t>ust. 5</w:t>
      </w:r>
      <w:r w:rsidR="00A1514F">
        <w:rPr>
          <w:color w:val="000000"/>
        </w:rPr>
        <w:t xml:space="preserve"> </w:t>
      </w:r>
      <w:r>
        <w:rPr>
          <w:color w:val="000000"/>
        </w:rPr>
        <w:t xml:space="preserve">ust. 1, zastępuje się je dokumentem zawierającym oświadczenie złożone przed notariuszem, właściwym organem sądowym, administracyjnym albo organem samorządu zawodowego lub gospodarczego odpowiednio miejsca </w:t>
      </w:r>
      <w:r>
        <w:rPr>
          <w:color w:val="000000"/>
        </w:rPr>
        <w:lastRenderedPageBreak/>
        <w:t>zamieszkania osoby lub kraju, w którym wykonawca ma siedzibę lub miejs</w:t>
      </w:r>
      <w:r w:rsidR="00C05316">
        <w:rPr>
          <w:color w:val="000000"/>
        </w:rPr>
        <w:t xml:space="preserve">ce zamieszkania. Przepis </w:t>
      </w:r>
      <w:r w:rsidR="0025296E">
        <w:rPr>
          <w:color w:val="000000"/>
        </w:rPr>
        <w:br/>
      </w:r>
      <w:r w:rsidR="00C05316">
        <w:rPr>
          <w:color w:val="000000"/>
        </w:rPr>
        <w:t xml:space="preserve">ust. </w:t>
      </w:r>
      <w:r>
        <w:rPr>
          <w:color w:val="000000"/>
        </w:rPr>
        <w:t xml:space="preserve">5 </w:t>
      </w:r>
      <w:r w:rsidR="00C05316">
        <w:rPr>
          <w:color w:val="000000"/>
        </w:rPr>
        <w:t>pkt</w:t>
      </w:r>
      <w:r>
        <w:rPr>
          <w:color w:val="000000"/>
        </w:rPr>
        <w:t xml:space="preserve"> 2</w:t>
      </w:r>
      <w:r w:rsidR="00C05316">
        <w:rPr>
          <w:color w:val="000000"/>
        </w:rPr>
        <w:t>)</w:t>
      </w:r>
      <w:r>
        <w:rPr>
          <w:color w:val="000000"/>
        </w:rPr>
        <w:t xml:space="preserve"> stosuje się odpowiednio</w:t>
      </w:r>
      <w:r w:rsidR="00A1514F">
        <w:rPr>
          <w:color w:val="000000"/>
        </w:rPr>
        <w:t>.</w:t>
      </w:r>
    </w:p>
    <w:p w:rsidR="008557A8" w:rsidRDefault="008557A8" w:rsidP="00A1514F">
      <w:pPr>
        <w:tabs>
          <w:tab w:val="left" w:pos="360"/>
        </w:tabs>
        <w:ind w:left="720" w:hanging="360"/>
        <w:rPr>
          <w:color w:val="000000"/>
        </w:rPr>
      </w:pPr>
      <w:r>
        <w:rPr>
          <w:color w:val="000000"/>
        </w:rPr>
        <w:t xml:space="preserve">5) W przypadku </w:t>
      </w:r>
      <w:r w:rsidR="00442B0D">
        <w:rPr>
          <w:color w:val="000000"/>
        </w:rPr>
        <w:t>wątpliwości, co</w:t>
      </w:r>
      <w:r>
        <w:rPr>
          <w:color w:val="000000"/>
        </w:rPr>
        <w:t xml:space="preserve"> do treści dokumentu złożonego przez wykonawcę mającego siedzibę lub miejsce zamieszkania poza terytorium Rzeczypospolitej Polskiej, zamawiający może zwrócić się do właściwych organów odpowiednio miejsca zamieszkania osoby lub kraju, w którym wykonawca ma siedzibę lub miejsce zamieszkania z wnioskiem o udzielenie niezbędnych informacji dotyczących przedłożonego dokumentu.</w:t>
      </w:r>
    </w:p>
    <w:p w:rsidR="008557A8" w:rsidRDefault="008557A8" w:rsidP="00A1514F">
      <w:pPr>
        <w:ind w:left="720" w:hanging="360"/>
      </w:pPr>
      <w:r>
        <w:rPr>
          <w:u w:val="single"/>
        </w:rPr>
        <w:t>6</w:t>
      </w:r>
      <w:r w:rsidR="00A1514F">
        <w:rPr>
          <w:u w:val="single"/>
        </w:rPr>
        <w:t>)</w:t>
      </w:r>
      <w:r>
        <w:rPr>
          <w:u w:val="single"/>
        </w:rPr>
        <w:t xml:space="preserve"> Oferty wspólne</w:t>
      </w:r>
      <w:r>
        <w:t xml:space="preserve"> przedstawione przez wykonawców składających się z dwóch lub więcej przedsiębiorstw jako partnerów (np. konsorcjum), będą musiały spełniać następujące wymagania:</w:t>
      </w:r>
    </w:p>
    <w:p w:rsidR="008557A8" w:rsidRDefault="008557A8" w:rsidP="00550AA2">
      <w:pPr>
        <w:numPr>
          <w:ilvl w:val="0"/>
          <w:numId w:val="19"/>
        </w:numPr>
        <w:tabs>
          <w:tab w:val="clear" w:pos="0"/>
          <w:tab w:val="left" w:pos="360"/>
          <w:tab w:val="left" w:pos="1080"/>
        </w:tabs>
        <w:suppressAutoHyphens/>
        <w:ind w:left="1080" w:hanging="360"/>
      </w:pPr>
      <w:r>
        <w:t xml:space="preserve">oferta będzie zawierać informację wymienione w </w:t>
      </w:r>
      <w:r w:rsidR="00C05316">
        <w:t>ust. 1</w:t>
      </w:r>
      <w:r>
        <w:t xml:space="preserve"> dla każdego partnera konsorcjum,</w:t>
      </w:r>
    </w:p>
    <w:p w:rsidR="008557A8" w:rsidRDefault="008557A8" w:rsidP="00550AA2">
      <w:pPr>
        <w:numPr>
          <w:ilvl w:val="0"/>
          <w:numId w:val="19"/>
        </w:numPr>
        <w:tabs>
          <w:tab w:val="clear" w:pos="0"/>
          <w:tab w:val="left" w:pos="360"/>
          <w:tab w:val="left" w:pos="1080"/>
        </w:tabs>
        <w:suppressAutoHyphens/>
        <w:ind w:left="1080" w:hanging="360"/>
      </w:pPr>
      <w:r>
        <w:t>oferta musi być podpisana w taki sposób, by wiązała prawnie wszystkich partnerów.</w:t>
      </w:r>
      <w:r w:rsidR="0025296E">
        <w:t xml:space="preserve"> </w:t>
      </w:r>
      <w:r>
        <w:t>Osoba podpisująca ofertę musi posiadać umocowanie prawne do reprezentacji. Umocowanie musi wynikać z treści pełnomocnictwa - treść pełnomocnictwa powinna dokładnie określać zakres umocowania.</w:t>
      </w:r>
    </w:p>
    <w:p w:rsidR="008557A8" w:rsidRDefault="008557A8" w:rsidP="00550AA2">
      <w:pPr>
        <w:numPr>
          <w:ilvl w:val="0"/>
          <w:numId w:val="19"/>
        </w:numPr>
        <w:tabs>
          <w:tab w:val="clear" w:pos="0"/>
          <w:tab w:val="left" w:pos="360"/>
          <w:tab w:val="left" w:pos="1080"/>
        </w:tabs>
        <w:suppressAutoHyphens/>
        <w:ind w:left="1080" w:hanging="360"/>
      </w:pPr>
      <w:r>
        <w:t xml:space="preserve">wszyscy partnerzy będą ponosić odpowiedzialność solidarną za wykonanie umowy zgodnie </w:t>
      </w:r>
      <w:r w:rsidR="0062181B">
        <w:t xml:space="preserve">                 </w:t>
      </w:r>
      <w:r>
        <w:t>z jej postawieniami,</w:t>
      </w:r>
    </w:p>
    <w:p w:rsidR="008557A8" w:rsidRDefault="008557A8" w:rsidP="00550AA2">
      <w:pPr>
        <w:numPr>
          <w:ilvl w:val="0"/>
          <w:numId w:val="19"/>
        </w:numPr>
        <w:tabs>
          <w:tab w:val="clear" w:pos="0"/>
          <w:tab w:val="left" w:pos="360"/>
          <w:tab w:val="left" w:pos="1080"/>
        </w:tabs>
        <w:suppressAutoHyphens/>
        <w:ind w:left="1080" w:hanging="360"/>
      </w:pPr>
      <w:r>
        <w:t>jeden z partnerów</w:t>
      </w:r>
      <w:r w:rsidR="00EF0EBD">
        <w:t xml:space="preserve"> konsorcjum zostanie wyznaczony jako </w:t>
      </w:r>
      <w:r>
        <w:t>partner kierujący (lider), upoważniony do zaciągania zobowiązań, otrzymywania poleceń oraz instrukcji dla i w imieniu każdego, jak też dla wszystkich partnerów,</w:t>
      </w:r>
    </w:p>
    <w:p w:rsidR="008557A8" w:rsidRDefault="0062181B" w:rsidP="00550AA2">
      <w:pPr>
        <w:numPr>
          <w:ilvl w:val="0"/>
          <w:numId w:val="19"/>
        </w:numPr>
        <w:tabs>
          <w:tab w:val="clear" w:pos="0"/>
          <w:tab w:val="left" w:pos="360"/>
          <w:tab w:val="left" w:pos="1080"/>
        </w:tabs>
        <w:suppressAutoHyphens/>
        <w:ind w:left="1080" w:hanging="360"/>
      </w:pPr>
      <w:r>
        <w:t>Z</w:t>
      </w:r>
      <w:r w:rsidR="008557A8">
        <w:t xml:space="preserve">amawiający może w ramach odpowiedzialności solidarnej żądać wykonania umowy </w:t>
      </w:r>
      <w:r>
        <w:t xml:space="preserve">                      </w:t>
      </w:r>
      <w:r w:rsidR="008557A8">
        <w:t>w całości przez partnera kierującego lub od wszystkich partnerów łącznie lub od każdego</w:t>
      </w:r>
      <w:r>
        <w:t xml:space="preserve"> </w:t>
      </w:r>
      <w:r w:rsidR="008557A8">
        <w:t xml:space="preserve">z osobna, albo też w inny sposób ustalony w umowie konsorcjum. </w:t>
      </w:r>
    </w:p>
    <w:p w:rsidR="008557A8" w:rsidRDefault="008557A8" w:rsidP="00550AA2">
      <w:pPr>
        <w:numPr>
          <w:ilvl w:val="0"/>
          <w:numId w:val="19"/>
        </w:numPr>
        <w:tabs>
          <w:tab w:val="clear" w:pos="0"/>
          <w:tab w:val="left" w:pos="360"/>
          <w:tab w:val="left" w:pos="1080"/>
        </w:tabs>
        <w:suppressAutoHyphens/>
        <w:ind w:left="1080" w:hanging="360"/>
      </w:pPr>
      <w:r>
        <w:t>wypełniając formularz ofertowy, jak również inne dokumenty powołujące się na wykonawcę; w miejscu np. „nazwa i adres wykonawcy” należy wpisać dane dotyczące konsorcjum,</w:t>
      </w:r>
      <w:r w:rsidR="0025296E">
        <w:t xml:space="preserve"> </w:t>
      </w:r>
      <w:r>
        <w:t>a nie pełnomocnika konsorcjum.</w:t>
      </w:r>
    </w:p>
    <w:p w:rsidR="008557A8" w:rsidRDefault="008557A8" w:rsidP="00A1514F">
      <w:r>
        <w:rPr>
          <w:b/>
        </w:rPr>
        <w:t xml:space="preserve">Uwaga: </w:t>
      </w:r>
      <w:r>
        <w:t>wszelka korespondencja oraz rozliczenia dokonywane będą wyłącznie z pełnomocnikiem (liderem).</w:t>
      </w:r>
    </w:p>
    <w:p w:rsidR="00165B94" w:rsidRDefault="00165B94" w:rsidP="00A1514F"/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color w:val="auto"/>
        </w:rPr>
      </w:pPr>
      <w:r>
        <w:rPr>
          <w:b/>
          <w:color w:val="auto"/>
        </w:rPr>
        <w:t xml:space="preserve">VII. Sposób porozumiewania się </w:t>
      </w:r>
      <w:r w:rsidR="00FC69CE">
        <w:rPr>
          <w:b/>
          <w:color w:val="auto"/>
        </w:rPr>
        <w:t>Z</w:t>
      </w:r>
      <w:r>
        <w:rPr>
          <w:b/>
          <w:color w:val="auto"/>
        </w:rPr>
        <w:t xml:space="preserve">amawiającego z </w:t>
      </w:r>
      <w:r w:rsidR="00FC69CE">
        <w:rPr>
          <w:b/>
          <w:color w:val="auto"/>
        </w:rPr>
        <w:t>W</w:t>
      </w:r>
      <w:r>
        <w:rPr>
          <w:b/>
          <w:color w:val="auto"/>
        </w:rPr>
        <w:t xml:space="preserve">ykonawcami oraz przekazywania oświadczeń </w:t>
      </w:r>
      <w:r w:rsidR="0025296E">
        <w:rPr>
          <w:b/>
          <w:color w:val="auto"/>
        </w:rPr>
        <w:br/>
        <w:t xml:space="preserve">         </w:t>
      </w:r>
      <w:r>
        <w:rPr>
          <w:b/>
          <w:color w:val="auto"/>
        </w:rPr>
        <w:t>i dokumentów.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C5674B" w:rsidRDefault="00C5674B" w:rsidP="00550AA2">
      <w:pPr>
        <w:pStyle w:val="Default"/>
        <w:numPr>
          <w:ilvl w:val="0"/>
          <w:numId w:val="4"/>
        </w:numPr>
        <w:tabs>
          <w:tab w:val="num" w:pos="360"/>
        </w:tabs>
        <w:ind w:left="360"/>
        <w:jc w:val="both"/>
        <w:rPr>
          <w:color w:val="auto"/>
        </w:rPr>
      </w:pPr>
      <w:r>
        <w:rPr>
          <w:color w:val="auto"/>
        </w:rPr>
        <w:t>Osobami uprawnionymi do bezpośredniego kontaktowania się z Wykonawcami są:</w:t>
      </w:r>
    </w:p>
    <w:p w:rsidR="00C5674B" w:rsidRPr="006D5E3F" w:rsidRDefault="00C5674B" w:rsidP="00C5674B">
      <w:pPr>
        <w:pStyle w:val="Default"/>
        <w:ind w:firstLine="360"/>
        <w:jc w:val="both"/>
        <w:rPr>
          <w:color w:val="auto"/>
        </w:rPr>
      </w:pPr>
      <w:r>
        <w:rPr>
          <w:color w:val="auto"/>
        </w:rPr>
        <w:t xml:space="preserve">a) </w:t>
      </w:r>
      <w:r w:rsidR="00DD71CF" w:rsidRPr="006D5E3F">
        <w:rPr>
          <w:b/>
          <w:color w:val="auto"/>
        </w:rPr>
        <w:t>Bożena Holik</w:t>
      </w:r>
      <w:r w:rsidR="00D04676" w:rsidRPr="006D5E3F">
        <w:rPr>
          <w:color w:val="auto"/>
        </w:rPr>
        <w:t xml:space="preserve"> -</w:t>
      </w:r>
      <w:r w:rsidRPr="006D5E3F">
        <w:rPr>
          <w:color w:val="auto"/>
        </w:rPr>
        <w:t xml:space="preserve"> w sprawach merytorycznych</w:t>
      </w:r>
    </w:p>
    <w:p w:rsidR="00C5674B" w:rsidRDefault="00C5674B" w:rsidP="00C5674B">
      <w:pPr>
        <w:pStyle w:val="Default"/>
        <w:ind w:firstLine="360"/>
        <w:jc w:val="both"/>
        <w:rPr>
          <w:color w:val="auto"/>
        </w:rPr>
      </w:pPr>
      <w:r w:rsidRPr="006D5E3F">
        <w:rPr>
          <w:color w:val="auto"/>
        </w:rPr>
        <w:t xml:space="preserve">b) </w:t>
      </w:r>
      <w:r w:rsidR="00DD71CF" w:rsidRPr="006D5E3F">
        <w:rPr>
          <w:b/>
          <w:color w:val="auto"/>
        </w:rPr>
        <w:t>Zdzisław Stolarski</w:t>
      </w:r>
      <w:r w:rsidR="00D04676" w:rsidRPr="00F50896">
        <w:rPr>
          <w:color w:val="FF0000"/>
        </w:rPr>
        <w:t xml:space="preserve"> </w:t>
      </w:r>
      <w:r w:rsidR="00D04676">
        <w:rPr>
          <w:color w:val="auto"/>
        </w:rPr>
        <w:t>-</w:t>
      </w:r>
      <w:r>
        <w:rPr>
          <w:color w:val="auto"/>
        </w:rPr>
        <w:t xml:space="preserve"> w sprawach formalnych</w:t>
      </w:r>
    </w:p>
    <w:p w:rsidR="00CA419E" w:rsidRDefault="00C5674B" w:rsidP="00550AA2">
      <w:pPr>
        <w:pStyle w:val="Default"/>
        <w:numPr>
          <w:ilvl w:val="0"/>
          <w:numId w:val="4"/>
        </w:numPr>
        <w:tabs>
          <w:tab w:val="num" w:pos="360"/>
        </w:tabs>
        <w:ind w:left="360"/>
        <w:jc w:val="both"/>
        <w:rPr>
          <w:color w:val="auto"/>
        </w:rPr>
      </w:pPr>
      <w:r>
        <w:rPr>
          <w:color w:val="auto"/>
        </w:rPr>
        <w:t xml:space="preserve">Oświadczenia, wnioski, zawiadomienia oraz informacje Zamawiający i Wykonawcy przekazują pisemnie. Oświadczenia, wnioski, zawiadomienia oraz informacje przekazane za pomocą telefaksu uważa się za złożone w terminie, jeżeli ich treść dotarła do adresata przed upływem terminu i została niezwłocznie potwierdzona pisemnie. Każda ze stron na żądanie drugiej potwierdza fakt otrzymania przesłanego dokumentu. </w:t>
      </w:r>
    </w:p>
    <w:p w:rsidR="003265F9" w:rsidRPr="00CA419E" w:rsidRDefault="00C5674B" w:rsidP="00CA419E">
      <w:pPr>
        <w:pStyle w:val="Default"/>
        <w:ind w:firstLine="360"/>
        <w:jc w:val="both"/>
        <w:rPr>
          <w:color w:val="auto"/>
          <w:u w:val="single"/>
        </w:rPr>
      </w:pPr>
      <w:r w:rsidRPr="00CA419E">
        <w:rPr>
          <w:color w:val="auto"/>
          <w:u w:val="single"/>
        </w:rPr>
        <w:t>Zamawiający nie dopuszcza porozumiewania się drogą elektroniczną.</w:t>
      </w:r>
    </w:p>
    <w:p w:rsidR="00442B0D" w:rsidRPr="00442B0D" w:rsidRDefault="00CA419E" w:rsidP="00550AA2">
      <w:pPr>
        <w:pStyle w:val="Default"/>
        <w:numPr>
          <w:ilvl w:val="0"/>
          <w:numId w:val="4"/>
        </w:numPr>
        <w:tabs>
          <w:tab w:val="num" w:pos="360"/>
        </w:tabs>
        <w:ind w:left="360"/>
        <w:jc w:val="both"/>
        <w:rPr>
          <w:color w:val="FF0000"/>
        </w:rPr>
      </w:pPr>
      <w:r>
        <w:t xml:space="preserve">Korespondencję należy kierować na adres: </w:t>
      </w:r>
      <w:r w:rsidR="00DD71CF">
        <w:t>Młodzieżowy Ośrodek Wychowawczy, 42-286 Herby, ul.Lubliniecka 10/12</w:t>
      </w:r>
      <w:r w:rsidR="007C6786">
        <w:t xml:space="preserve"> </w:t>
      </w:r>
      <w:r w:rsidRPr="00C62EE2">
        <w:t xml:space="preserve">z dopiskiem </w:t>
      </w:r>
      <w:r w:rsidRPr="009659B7">
        <w:rPr>
          <w:color w:val="auto"/>
        </w:rPr>
        <w:t>„</w:t>
      </w:r>
      <w:r w:rsidRPr="009659B7">
        <w:rPr>
          <w:b/>
          <w:color w:val="auto"/>
        </w:rPr>
        <w:t xml:space="preserve">Przetarg nieograniczony – </w:t>
      </w:r>
      <w:r w:rsidRPr="006D5E3F">
        <w:rPr>
          <w:b/>
          <w:color w:val="auto"/>
        </w:rPr>
        <w:t>„</w:t>
      </w:r>
      <w:r w:rsidR="00DD71CF" w:rsidRPr="006D5E3F">
        <w:rPr>
          <w:b/>
          <w:color w:val="auto"/>
        </w:rPr>
        <w:t>DOSTAWA ŻYWNOŚCI DO MOW W HERBACH</w:t>
      </w:r>
      <w:r w:rsidR="007C6786">
        <w:rPr>
          <w:b/>
          <w:color w:val="auto"/>
        </w:rPr>
        <w:t xml:space="preserve"> - 201</w:t>
      </w:r>
      <w:r w:rsidR="00236664">
        <w:rPr>
          <w:b/>
          <w:color w:val="auto"/>
        </w:rPr>
        <w:t>4</w:t>
      </w:r>
      <w:r w:rsidR="00556923" w:rsidRPr="006D5E3F">
        <w:rPr>
          <w:b/>
          <w:color w:val="auto"/>
        </w:rPr>
        <w:t>”</w:t>
      </w:r>
      <w:r w:rsidRPr="00CA419E">
        <w:rPr>
          <w:b/>
          <w:color w:val="FF0000"/>
        </w:rPr>
        <w:t xml:space="preserve"> </w:t>
      </w:r>
    </w:p>
    <w:p w:rsidR="00CA419E" w:rsidRPr="00CA419E" w:rsidRDefault="00CA419E" w:rsidP="00550AA2">
      <w:pPr>
        <w:pStyle w:val="Default"/>
        <w:numPr>
          <w:ilvl w:val="0"/>
          <w:numId w:val="4"/>
        </w:numPr>
        <w:tabs>
          <w:tab w:val="num" w:pos="360"/>
        </w:tabs>
        <w:ind w:left="360"/>
        <w:jc w:val="both"/>
        <w:rPr>
          <w:color w:val="FF0000"/>
        </w:rPr>
      </w:pPr>
      <w:r>
        <w:rPr>
          <w:lang w:eastAsia="ar-SA"/>
        </w:rPr>
        <w:t xml:space="preserve">Zamawiający </w:t>
      </w:r>
      <w:r>
        <w:t>niezwłocznie udzieli odpowiedzi na wszelkie zapytania związane z prowadzonym postępowaniem pod warunkiem, że zapytanie zostanie złożone w siedzibie Zamawiającego:</w:t>
      </w:r>
    </w:p>
    <w:p w:rsidR="00CA419E" w:rsidRDefault="00CA419E" w:rsidP="00550AA2">
      <w:pPr>
        <w:numPr>
          <w:ilvl w:val="0"/>
          <w:numId w:val="22"/>
        </w:numPr>
        <w:tabs>
          <w:tab w:val="clear" w:pos="360"/>
          <w:tab w:val="left" w:pos="540"/>
          <w:tab w:val="num" w:pos="720"/>
        </w:tabs>
        <w:ind w:left="720"/>
      </w:pPr>
      <w:r>
        <w:t>na 6 dni przed upływem terminu składania ofert</w:t>
      </w:r>
      <w:r>
        <w:rPr>
          <w:lang w:eastAsia="ar-SA"/>
        </w:rPr>
        <w:t xml:space="preserve"> zgodnie z art. 38 ust.1 pkt 1 </w:t>
      </w:r>
      <w:r w:rsidR="0062181B">
        <w:t xml:space="preserve">ustawy </w:t>
      </w:r>
      <w:r>
        <w:t>z dnia</w:t>
      </w:r>
      <w:r w:rsidR="0062181B">
        <w:t xml:space="preserve"> </w:t>
      </w:r>
      <w:r>
        <w:t xml:space="preserve">29 stycznia 2004r. Prawo zamówień publicznych </w:t>
      </w:r>
      <w:r>
        <w:rPr>
          <w:lang w:eastAsia="ar-SA"/>
        </w:rPr>
        <w:t>(tekst jednolity</w:t>
      </w:r>
      <w:r w:rsidR="0062181B">
        <w:rPr>
          <w:lang w:eastAsia="ar-SA"/>
        </w:rPr>
        <w:t xml:space="preserve"> </w:t>
      </w:r>
      <w:r>
        <w:rPr>
          <w:lang w:eastAsia="ar-SA"/>
        </w:rPr>
        <w:t>Dz. U. z 20</w:t>
      </w:r>
      <w:r w:rsidR="00D92C52">
        <w:rPr>
          <w:lang w:eastAsia="ar-SA"/>
        </w:rPr>
        <w:t>10</w:t>
      </w:r>
      <w:r>
        <w:rPr>
          <w:lang w:eastAsia="ar-SA"/>
        </w:rPr>
        <w:t xml:space="preserve">r., Nr </w:t>
      </w:r>
      <w:r w:rsidR="00D92C52">
        <w:rPr>
          <w:lang w:eastAsia="ar-SA"/>
        </w:rPr>
        <w:t>11</w:t>
      </w:r>
      <w:r>
        <w:rPr>
          <w:lang w:eastAsia="ar-SA"/>
        </w:rPr>
        <w:t>3,</w:t>
      </w:r>
      <w:r w:rsidR="0062181B">
        <w:rPr>
          <w:lang w:eastAsia="ar-SA"/>
        </w:rPr>
        <w:t xml:space="preserve"> </w:t>
      </w:r>
      <w:r>
        <w:rPr>
          <w:lang w:eastAsia="ar-SA"/>
        </w:rPr>
        <w:t xml:space="preserve">poz. </w:t>
      </w:r>
      <w:r w:rsidR="00D92C52">
        <w:rPr>
          <w:lang w:eastAsia="ar-SA"/>
        </w:rPr>
        <w:t>759</w:t>
      </w:r>
      <w:r>
        <w:rPr>
          <w:lang w:eastAsia="ar-SA"/>
        </w:rPr>
        <w:t xml:space="preserve"> z późniejszymi zmianami)</w:t>
      </w:r>
      <w:r>
        <w:t>,</w:t>
      </w:r>
    </w:p>
    <w:p w:rsidR="00CA419E" w:rsidRDefault="00CA419E" w:rsidP="00550AA2">
      <w:pPr>
        <w:numPr>
          <w:ilvl w:val="0"/>
          <w:numId w:val="22"/>
        </w:numPr>
        <w:tabs>
          <w:tab w:val="clear" w:pos="360"/>
          <w:tab w:val="num" w:pos="720"/>
        </w:tabs>
        <w:ind w:left="720"/>
      </w:pPr>
      <w:r>
        <w:t>na 2 dni przed upływem terminu składania ofert pod warunkiem, że</w:t>
      </w:r>
      <w:r w:rsidR="0062181B">
        <w:t xml:space="preserve"> wniosek </w:t>
      </w:r>
      <w:r>
        <w:t xml:space="preserve">o wyjaśnienia treści specyfikacji istotnych warunków zamówienia wpłynie do </w:t>
      </w:r>
      <w:r w:rsidR="00F92213">
        <w:t>Z</w:t>
      </w:r>
      <w:r>
        <w:t xml:space="preserve">amawiającego nie później niż do końca dnia, w którym upływa połowa wyznaczonego terminu składania ofert zgodnie z art. </w:t>
      </w:r>
      <w:r>
        <w:rPr>
          <w:lang w:eastAsia="ar-SA"/>
        </w:rPr>
        <w:t xml:space="preserve">38 ust.1 pkt 3 </w:t>
      </w:r>
      <w:r w:rsidR="0062181B">
        <w:t xml:space="preserve">ustawy </w:t>
      </w:r>
      <w:r w:rsidR="0025296E">
        <w:br/>
      </w:r>
      <w:r w:rsidR="0062181B">
        <w:t xml:space="preserve">z dnia </w:t>
      </w:r>
      <w:r>
        <w:t xml:space="preserve">29 stycznia 2004 r. Prawo zamówień publicznych </w:t>
      </w:r>
      <w:r>
        <w:rPr>
          <w:lang w:eastAsia="ar-SA"/>
        </w:rPr>
        <w:t>(tekst jednolity</w:t>
      </w:r>
      <w:r w:rsidR="0062181B">
        <w:rPr>
          <w:lang w:eastAsia="ar-SA"/>
        </w:rPr>
        <w:t xml:space="preserve"> Dz. U. z 20</w:t>
      </w:r>
      <w:r w:rsidR="00D92C52">
        <w:rPr>
          <w:lang w:eastAsia="ar-SA"/>
        </w:rPr>
        <w:t>10</w:t>
      </w:r>
      <w:r w:rsidR="0062181B">
        <w:rPr>
          <w:lang w:eastAsia="ar-SA"/>
        </w:rPr>
        <w:t xml:space="preserve">r., </w:t>
      </w:r>
      <w:r>
        <w:rPr>
          <w:lang w:eastAsia="ar-SA"/>
        </w:rPr>
        <w:t xml:space="preserve">Nr </w:t>
      </w:r>
      <w:r w:rsidR="00D92C52">
        <w:rPr>
          <w:lang w:eastAsia="ar-SA"/>
        </w:rPr>
        <w:t>11</w:t>
      </w:r>
      <w:r>
        <w:rPr>
          <w:lang w:eastAsia="ar-SA"/>
        </w:rPr>
        <w:t xml:space="preserve">3, </w:t>
      </w:r>
      <w:r w:rsidR="00FD391A">
        <w:rPr>
          <w:lang w:eastAsia="ar-SA"/>
        </w:rPr>
        <w:br/>
      </w:r>
      <w:r>
        <w:rPr>
          <w:lang w:eastAsia="ar-SA"/>
        </w:rPr>
        <w:t xml:space="preserve">poz. </w:t>
      </w:r>
      <w:r w:rsidR="00D92C52">
        <w:rPr>
          <w:lang w:eastAsia="ar-SA"/>
        </w:rPr>
        <w:t>759</w:t>
      </w:r>
      <w:r>
        <w:rPr>
          <w:lang w:eastAsia="ar-SA"/>
        </w:rPr>
        <w:t xml:space="preserve"> z późniejszymi zmianami)</w:t>
      </w:r>
      <w:r>
        <w:t>.</w:t>
      </w:r>
    </w:p>
    <w:p w:rsidR="00CA419E" w:rsidRDefault="00CA419E" w:rsidP="0025296E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W szczególnie uzasadnionych przypadkach, przed terminem składania ofert, Zamawiający może zmienić treść dokumentów składających się na SIWZ.</w:t>
      </w:r>
    </w:p>
    <w:p w:rsidR="00CA419E" w:rsidRDefault="00CA419E" w:rsidP="0025296E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lastRenderedPageBreak/>
        <w:t>O każdej ewentualnej zmianie Zamawiający powiadomi nie</w:t>
      </w:r>
      <w:r w:rsidR="0062181B">
        <w:t xml:space="preserve">zwłocznie każdego </w:t>
      </w:r>
      <w:r>
        <w:t>z uczestników postępowania. W przypadku, gdy zmiana powodować będzie konieczność modyfikacji oferty, Zamawiający przedłuży termin</w:t>
      </w:r>
      <w:r w:rsidR="0062181B">
        <w:t xml:space="preserve"> składania ofert. </w:t>
      </w:r>
      <w:r>
        <w:t>W takim przypadku wszelkie prawa</w:t>
      </w:r>
      <w:r w:rsidR="00FD391A">
        <w:t xml:space="preserve"> </w:t>
      </w:r>
      <w:r>
        <w:t xml:space="preserve">i zobowiązania </w:t>
      </w:r>
      <w:r w:rsidR="002D5357">
        <w:t>W</w:t>
      </w:r>
      <w:r>
        <w:t>ykonawcy</w:t>
      </w:r>
      <w:r w:rsidR="00FD391A">
        <w:br/>
      </w:r>
      <w:r>
        <w:t xml:space="preserve">i </w:t>
      </w:r>
      <w:r w:rsidR="002D5357">
        <w:t>Z</w:t>
      </w:r>
      <w:r>
        <w:t>amawiającego odnośnie wcześniej ustalonych terminów będą podlegały nowemu terminowi.</w:t>
      </w:r>
    </w:p>
    <w:p w:rsidR="00036D41" w:rsidRDefault="00036D41" w:rsidP="00036D41">
      <w:pPr>
        <w:pStyle w:val="Default"/>
        <w:jc w:val="both"/>
        <w:rPr>
          <w:color w:val="auto"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" w:after="60"/>
        <w:jc w:val="both"/>
        <w:rPr>
          <w:b/>
          <w:color w:val="auto"/>
        </w:rPr>
      </w:pPr>
      <w:r>
        <w:rPr>
          <w:b/>
          <w:color w:val="auto"/>
        </w:rPr>
        <w:t>VIII. Wymagania dotyczące wadium.</w:t>
      </w:r>
    </w:p>
    <w:p w:rsidR="00C5674B" w:rsidRDefault="00C5674B" w:rsidP="00C5674B"/>
    <w:p w:rsidR="00DA16D9" w:rsidRPr="006D5E3F" w:rsidRDefault="00DA16D9" w:rsidP="00550AA2">
      <w:pPr>
        <w:numPr>
          <w:ilvl w:val="0"/>
          <w:numId w:val="5"/>
        </w:numPr>
        <w:tabs>
          <w:tab w:val="num" w:pos="360"/>
        </w:tabs>
        <w:ind w:left="360" w:hanging="360"/>
      </w:pPr>
      <w:r w:rsidRPr="006D5E3F">
        <w:t>Zamawiający w przedmiotowym postępowaniu nie wymaga wniesienia wadium.</w:t>
      </w:r>
    </w:p>
    <w:p w:rsidR="00EF0EBD" w:rsidRDefault="00EF0EBD" w:rsidP="00C5674B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80" w:hanging="180"/>
        <w:jc w:val="both"/>
        <w:rPr>
          <w:b/>
          <w:color w:val="auto"/>
        </w:rPr>
      </w:pPr>
      <w:r>
        <w:rPr>
          <w:b/>
          <w:color w:val="auto"/>
        </w:rPr>
        <w:t>IX. Termin związania z ofertą.</w:t>
      </w:r>
    </w:p>
    <w:p w:rsidR="00C5674B" w:rsidRDefault="00C5674B" w:rsidP="00C5674B">
      <w:pPr>
        <w:pStyle w:val="Default"/>
        <w:jc w:val="both"/>
        <w:rPr>
          <w:color w:val="auto"/>
          <w:szCs w:val="16"/>
        </w:rPr>
      </w:pPr>
    </w:p>
    <w:p w:rsidR="00C5674B" w:rsidRPr="003A2578" w:rsidRDefault="00C5674B" w:rsidP="00550AA2">
      <w:pPr>
        <w:pStyle w:val="Default"/>
        <w:numPr>
          <w:ilvl w:val="0"/>
          <w:numId w:val="11"/>
        </w:numPr>
        <w:tabs>
          <w:tab w:val="num" w:pos="360"/>
        </w:tabs>
        <w:ind w:left="360"/>
        <w:jc w:val="both"/>
        <w:rPr>
          <w:b/>
          <w:color w:val="auto"/>
        </w:rPr>
      </w:pPr>
      <w:r w:rsidRPr="00AC419A">
        <w:rPr>
          <w:color w:val="auto"/>
        </w:rPr>
        <w:t xml:space="preserve">Termin związania wykonawcy złożoną ofertą wynosi </w:t>
      </w:r>
      <w:r w:rsidR="00D469BD">
        <w:rPr>
          <w:b/>
          <w:color w:val="auto"/>
        </w:rPr>
        <w:t xml:space="preserve">30 dni, tj. do dnia </w:t>
      </w:r>
      <w:r w:rsidR="00A21B6D" w:rsidRPr="00A21B6D">
        <w:rPr>
          <w:b/>
          <w:color w:val="auto"/>
        </w:rPr>
        <w:t>4</w:t>
      </w:r>
      <w:r w:rsidR="00D469BD" w:rsidRPr="00A21B6D">
        <w:rPr>
          <w:b/>
          <w:color w:val="auto"/>
        </w:rPr>
        <w:t xml:space="preserve"> stycznia</w:t>
      </w:r>
      <w:r w:rsidR="00D469BD">
        <w:rPr>
          <w:b/>
          <w:color w:val="auto"/>
        </w:rPr>
        <w:t xml:space="preserve"> </w:t>
      </w:r>
      <w:r w:rsidR="000D7DCB" w:rsidRPr="003A2578">
        <w:rPr>
          <w:b/>
          <w:color w:val="auto"/>
        </w:rPr>
        <w:t>201</w:t>
      </w:r>
      <w:r w:rsidR="00236664">
        <w:rPr>
          <w:b/>
          <w:color w:val="auto"/>
        </w:rPr>
        <w:t>4</w:t>
      </w:r>
      <w:r w:rsidR="00D72E39" w:rsidRPr="003A2578">
        <w:rPr>
          <w:b/>
          <w:color w:val="auto"/>
        </w:rPr>
        <w:t>r.</w:t>
      </w:r>
    </w:p>
    <w:p w:rsidR="00C5674B" w:rsidRDefault="00C5674B" w:rsidP="00C5674B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>Bieg terminu rozpoczyna się wraz z upływem terminu składania ofert.</w:t>
      </w:r>
    </w:p>
    <w:p w:rsidR="00C5674B" w:rsidRDefault="00C5674B" w:rsidP="00550AA2">
      <w:pPr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ind w:left="360"/>
      </w:pPr>
      <w:r>
        <w:t>Wykonawca samodzielnie lub na wniosek Zamawiającego może przedłużyć termin związania ofertą</w:t>
      </w:r>
      <w:r w:rsidR="00023238">
        <w:t xml:space="preserve"> </w:t>
      </w:r>
      <w:r>
        <w:t xml:space="preserve">z tym, że Zamawiający może tylko raz, co najmniej na 3 dni przed upływem terminu związania ofertą, zwrócić się do </w:t>
      </w:r>
      <w:r w:rsidR="000D7DCB">
        <w:t>W</w:t>
      </w:r>
      <w:r>
        <w:t>ykonawców o wyrażenie zgody na przedłużenie tego terminu o oznaczony okres,</w:t>
      </w:r>
      <w:r w:rsidR="00FD391A">
        <w:t xml:space="preserve"> </w:t>
      </w:r>
      <w:r>
        <w:t>nie dłuższy jednak niż 60 dni.</w:t>
      </w:r>
    </w:p>
    <w:p w:rsidR="00C5674B" w:rsidRDefault="00C5674B" w:rsidP="00550AA2">
      <w:pPr>
        <w:pStyle w:val="Default"/>
        <w:numPr>
          <w:ilvl w:val="0"/>
          <w:numId w:val="11"/>
        </w:numPr>
        <w:tabs>
          <w:tab w:val="num" w:pos="360"/>
        </w:tabs>
        <w:ind w:left="360"/>
        <w:jc w:val="both"/>
        <w:rPr>
          <w:color w:val="auto"/>
        </w:rPr>
      </w:pPr>
      <w:r>
        <w:rPr>
          <w:color w:val="auto"/>
        </w:rPr>
        <w:t>Odmowa wyrażenia zgody, o której mowa w ust. 2 nie powoduje utraty wadium.</w:t>
      </w:r>
    </w:p>
    <w:p w:rsidR="000D7DCB" w:rsidRPr="000D7DCB" w:rsidRDefault="000D7DCB" w:rsidP="00550AA2">
      <w:pPr>
        <w:pStyle w:val="Default"/>
        <w:numPr>
          <w:ilvl w:val="0"/>
          <w:numId w:val="11"/>
        </w:numPr>
        <w:tabs>
          <w:tab w:val="num" w:pos="360"/>
        </w:tabs>
        <w:ind w:left="360"/>
        <w:jc w:val="both"/>
        <w:rPr>
          <w:color w:val="auto"/>
        </w:rPr>
      </w:pPr>
      <w:r w:rsidRPr="000D7DCB"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</w:t>
      </w:r>
      <w:r>
        <w:t>W</w:t>
      </w:r>
      <w:r w:rsidRPr="000D7DCB">
        <w:t>ykonawcy, którego oferta została wybrana jako najkorzystniejsza.</w:t>
      </w:r>
    </w:p>
    <w:p w:rsidR="00AC419A" w:rsidRDefault="00AC419A" w:rsidP="00AC419A">
      <w:pPr>
        <w:pStyle w:val="Default"/>
        <w:jc w:val="both"/>
        <w:rPr>
          <w:color w:val="auto"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80" w:hanging="180"/>
        <w:jc w:val="both"/>
        <w:rPr>
          <w:b/>
          <w:color w:val="auto"/>
        </w:rPr>
      </w:pPr>
      <w:r>
        <w:rPr>
          <w:b/>
          <w:color w:val="auto"/>
        </w:rPr>
        <w:t>X. Opis sposobu przygotowania ofert.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Ofertę sporządza się pisemnie w języku polskim.</w:t>
      </w: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Ofertę należy sporządzić zgodnie z załąc</w:t>
      </w:r>
      <w:r w:rsidR="00C744E9">
        <w:rPr>
          <w:color w:val="auto"/>
        </w:rPr>
        <w:t>zonym do specyfikacji formularzem</w:t>
      </w:r>
      <w:r>
        <w:rPr>
          <w:color w:val="auto"/>
        </w:rPr>
        <w:t xml:space="preserve"> lub na nim</w:t>
      </w:r>
      <w:r w:rsidR="00253BB9">
        <w:rPr>
          <w:color w:val="auto"/>
        </w:rPr>
        <w:t xml:space="preserve"> </w:t>
      </w:r>
      <w:r w:rsidR="00023238">
        <w:rPr>
          <w:color w:val="auto"/>
        </w:rPr>
        <w:t xml:space="preserve">            </w:t>
      </w:r>
      <w:r w:rsidRPr="00396537">
        <w:rPr>
          <w:b/>
          <w:color w:val="auto"/>
        </w:rPr>
        <w:t>(</w:t>
      </w:r>
      <w:r w:rsidRPr="0055514E">
        <w:rPr>
          <w:b/>
          <w:color w:val="auto"/>
        </w:rPr>
        <w:t>załącznik nr 1 do SIWZ</w:t>
      </w:r>
      <w:r w:rsidRPr="00396537">
        <w:rPr>
          <w:b/>
          <w:color w:val="auto"/>
        </w:rPr>
        <w:t>)</w:t>
      </w:r>
      <w:r w:rsidR="003E1CBB">
        <w:rPr>
          <w:color w:val="auto"/>
        </w:rPr>
        <w:t>.</w:t>
      </w:r>
    </w:p>
    <w:p w:rsidR="000D7DCB" w:rsidRDefault="000D7DC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Wykonawcy ponoszą wszelkie koszty związane z przygotowaniem i złożeniem oferty.</w:t>
      </w: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Zaleca się, aby oferta była trwale zszyta lub spięta i posiadała zanumerowane strony. Wskazanym jest podanie łącznej liczby stron oraz liczby załączników.</w:t>
      </w: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Oferta powinna być podpisana przez osoby uprawnione do reprezentowania Wykonawcy.</w:t>
      </w:r>
    </w:p>
    <w:p w:rsidR="008F25DF" w:rsidRDefault="008F25DF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lang w:eastAsia="ar-SA"/>
        </w:rPr>
        <w:t>Oferta nie podpisana przez uprawnioną osobę oraz oferta złożona przez podmioty podlegające wykluczeniu zostanie odrzucona jako oferta nieważna.</w:t>
      </w: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Oferta winna zawierać wymagane dokumenty, oświadczenia wyszczególnione</w:t>
      </w:r>
      <w:r w:rsidR="00023238">
        <w:rPr>
          <w:color w:val="auto"/>
        </w:rPr>
        <w:t xml:space="preserve"> </w:t>
      </w:r>
      <w:r>
        <w:rPr>
          <w:color w:val="auto"/>
        </w:rPr>
        <w:t>w punkcie</w:t>
      </w:r>
      <w:r w:rsidR="00023238">
        <w:rPr>
          <w:color w:val="auto"/>
        </w:rPr>
        <w:t xml:space="preserve"> </w:t>
      </w:r>
      <w:r>
        <w:rPr>
          <w:color w:val="auto"/>
        </w:rPr>
        <w:t>VI niniejszej specyfikacji.</w:t>
      </w: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 xml:space="preserve">Podpisy, złożone przez Wykonawcę w Formularzu oferty oraz innych formularzach zawartych </w:t>
      </w:r>
      <w:r w:rsidR="00023238">
        <w:rPr>
          <w:color w:val="auto"/>
        </w:rPr>
        <w:t xml:space="preserve">                </w:t>
      </w:r>
      <w:r>
        <w:rPr>
          <w:color w:val="auto"/>
        </w:rPr>
        <w:t xml:space="preserve">w specyfikacji powinny być opatrzone </w:t>
      </w:r>
      <w:r w:rsidR="00023238">
        <w:rPr>
          <w:color w:val="auto"/>
        </w:rPr>
        <w:t>czytelnym imieniem i nazwiskiem</w:t>
      </w:r>
      <w:r w:rsidR="00396537">
        <w:rPr>
          <w:color w:val="auto"/>
        </w:rPr>
        <w:t xml:space="preserve"> </w:t>
      </w:r>
      <w:r>
        <w:rPr>
          <w:color w:val="auto"/>
        </w:rPr>
        <w:t>lub pieczęci</w:t>
      </w:r>
      <w:r w:rsidR="00C62EE2">
        <w:rPr>
          <w:color w:val="auto"/>
        </w:rPr>
        <w:t>ą imienną</w:t>
      </w:r>
      <w:r w:rsidR="00FD391A">
        <w:rPr>
          <w:color w:val="auto"/>
        </w:rPr>
        <w:br/>
      </w:r>
      <w:r w:rsidR="00C62EE2">
        <w:rPr>
          <w:color w:val="auto"/>
        </w:rPr>
        <w:t>i podpisem.</w:t>
      </w:r>
    </w:p>
    <w:p w:rsidR="00C5674B" w:rsidRDefault="00C5674B" w:rsidP="00550AA2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color w:val="auto"/>
        </w:rPr>
      </w:pPr>
      <w:r>
        <w:rPr>
          <w:color w:val="auto"/>
        </w:rPr>
        <w:t>Wszystkie miejsca, w których wykonawca naniósł zmiany winny być parafowane przez osobę/osoby podpisującą ofertę z zachowaniem czytelności błędnego zapisu.</w:t>
      </w:r>
    </w:p>
    <w:p w:rsidR="00F50896" w:rsidRPr="00A21B6D" w:rsidRDefault="0025296E" w:rsidP="00F50896">
      <w:pPr>
        <w:pStyle w:val="Default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jc w:val="both"/>
        <w:rPr>
          <w:i/>
          <w:color w:val="auto"/>
        </w:rPr>
      </w:pPr>
      <w:r>
        <w:t>Wykonawca umieści ofertę w zamkniętym, nieprzeźroczystym opakowaniu. Opakowanie powinno   posiadać następujące oznaczenie</w:t>
      </w:r>
      <w:r w:rsidRPr="00AC419A">
        <w:t xml:space="preserve">: </w:t>
      </w:r>
    </w:p>
    <w:p w:rsidR="0025296E" w:rsidRPr="00F97147" w:rsidRDefault="0025296E" w:rsidP="0025296E">
      <w:pPr>
        <w:pStyle w:val="Default"/>
        <w:jc w:val="both"/>
        <w:rPr>
          <w:i/>
          <w:color w:val="auto"/>
          <w:sz w:val="16"/>
          <w:szCs w:val="16"/>
        </w:rPr>
      </w:pPr>
    </w:p>
    <w:tbl>
      <w:tblPr>
        <w:tblW w:w="972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5296E" w:rsidRPr="00F50896" w:rsidTr="0025296E">
        <w:trPr>
          <w:trHeight w:val="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6E" w:rsidRPr="006D5E3F" w:rsidRDefault="00DD71CF" w:rsidP="00333509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Młodzieżowy Ośrodek Wychowawczy</w:t>
            </w:r>
          </w:p>
          <w:p w:rsidR="00DD71CF" w:rsidRPr="006D5E3F" w:rsidRDefault="00DD71CF" w:rsidP="00333509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42-286 Herby, ul.Lubliniecka 10/12</w:t>
            </w:r>
          </w:p>
          <w:p w:rsidR="0025296E" w:rsidRPr="006D5E3F" w:rsidRDefault="0025296E" w:rsidP="00333509">
            <w:pPr>
              <w:pStyle w:val="NormalnyWeb"/>
              <w:tabs>
                <w:tab w:val="left" w:pos="3525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ab/>
            </w:r>
          </w:p>
          <w:p w:rsidR="0025296E" w:rsidRPr="006D5E3F" w:rsidRDefault="0025296E" w:rsidP="00333509">
            <w:pPr>
              <w:pStyle w:val="NormalnyWeb"/>
              <w:tabs>
                <w:tab w:val="left" w:pos="3525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PRZETARG NIEOGRANICZONY</w:t>
            </w:r>
          </w:p>
          <w:p w:rsidR="0025296E" w:rsidRPr="006D5E3F" w:rsidRDefault="0025296E" w:rsidP="00333509">
            <w:pPr>
              <w:pStyle w:val="NormalnyWeb"/>
              <w:tabs>
                <w:tab w:val="left" w:pos="3525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na zadanie p.n.: </w:t>
            </w:r>
          </w:p>
          <w:p w:rsidR="0025296E" w:rsidRPr="006D5E3F" w:rsidRDefault="0025296E" w:rsidP="0033350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D5E3F">
              <w:rPr>
                <w:b/>
                <w:color w:val="auto"/>
                <w:sz w:val="22"/>
                <w:szCs w:val="22"/>
              </w:rPr>
              <w:t>„</w:t>
            </w:r>
            <w:r w:rsidR="00DD71CF" w:rsidRPr="006D5E3F">
              <w:rPr>
                <w:b/>
                <w:bCs/>
                <w:i/>
                <w:iCs/>
                <w:color w:val="auto"/>
                <w:sz w:val="22"/>
                <w:szCs w:val="22"/>
              </w:rPr>
              <w:t>dostawa żywności do MOW w Herbach</w:t>
            </w:r>
            <w:r w:rsidR="007C6786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- 20</w:t>
            </w:r>
            <w:r w:rsidR="00236664">
              <w:rPr>
                <w:b/>
                <w:bCs/>
                <w:i/>
                <w:iCs/>
                <w:color w:val="auto"/>
                <w:sz w:val="22"/>
                <w:szCs w:val="22"/>
              </w:rPr>
              <w:t>14</w:t>
            </w:r>
            <w:r w:rsidRPr="006D5E3F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6D5E3F">
              <w:rPr>
                <w:b/>
                <w:color w:val="auto"/>
                <w:sz w:val="22"/>
                <w:szCs w:val="22"/>
              </w:rPr>
              <w:t>”.</w:t>
            </w:r>
          </w:p>
          <w:p w:rsidR="0025296E" w:rsidRPr="006D5E3F" w:rsidRDefault="0025296E" w:rsidP="00333509">
            <w:pPr>
              <w:pStyle w:val="NormalnyWeb"/>
              <w:tabs>
                <w:tab w:val="left" w:pos="3525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25296E" w:rsidRPr="006D5E3F" w:rsidRDefault="0025296E" w:rsidP="00333509">
            <w:pPr>
              <w:pStyle w:val="NormalnyWeb"/>
              <w:tabs>
                <w:tab w:val="left" w:pos="13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ab/>
              <w:t xml:space="preserve">           NIE OTWIERAĆ PRZED </w:t>
            </w:r>
            <w:r w:rsidR="00A21B6D" w:rsidRPr="00A21B6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06</w:t>
            </w:r>
            <w:r w:rsidR="00D469BD" w:rsidRPr="00A21B6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.12</w:t>
            </w:r>
            <w:r w:rsidR="00236664" w:rsidRPr="00A21B6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.2013</w:t>
            </w:r>
            <w:r w:rsidRPr="00A21B6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r.,</w:t>
            </w:r>
            <w:r w:rsidR="00D469BD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GODZ. 11</w:t>
            </w:r>
            <w:r w:rsidRPr="00E5633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.00</w:t>
            </w:r>
          </w:p>
          <w:p w:rsidR="0025296E" w:rsidRPr="006D5E3F" w:rsidRDefault="0025296E" w:rsidP="00333509">
            <w:pPr>
              <w:pStyle w:val="NormalnyWeb"/>
              <w:tabs>
                <w:tab w:val="left" w:pos="5895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                                                                </w:t>
            </w:r>
          </w:p>
          <w:p w:rsidR="0025296E" w:rsidRPr="006D5E3F" w:rsidRDefault="0025296E" w:rsidP="00333509">
            <w:pPr>
              <w:pStyle w:val="NormalnyWeb"/>
              <w:tabs>
                <w:tab w:val="left" w:pos="5895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 xml:space="preserve">                                                                 Dokładna nazwa i adres Wykonawcy składającego ofertę </w:t>
            </w:r>
          </w:p>
          <w:p w:rsidR="0025296E" w:rsidRPr="006D5E3F" w:rsidRDefault="0025296E" w:rsidP="00333509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de-DE"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                                                             </w:t>
            </w:r>
            <w:r w:rsidRPr="006D5E3F">
              <w:rPr>
                <w:rFonts w:ascii="Times New Roman" w:hAnsi="Times New Roman" w:cs="Times New Roman"/>
                <w:sz w:val="22"/>
                <w:szCs w:val="22"/>
                <w:lang w:val="de-DE" w:eastAsia="ar-SA"/>
              </w:rPr>
              <w:t>Tel./Fax ...........................................................................</w:t>
            </w:r>
          </w:p>
          <w:p w:rsidR="0025296E" w:rsidRPr="00F50896" w:rsidRDefault="0025296E" w:rsidP="00333509">
            <w:pPr>
              <w:pStyle w:val="Normalny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  <w:lang w:val="de-DE" w:eastAsia="ar-SA"/>
              </w:rPr>
            </w:pPr>
            <w:r w:rsidRPr="006D5E3F">
              <w:rPr>
                <w:rFonts w:ascii="Times New Roman" w:hAnsi="Times New Roman" w:cs="Times New Roman"/>
                <w:sz w:val="22"/>
                <w:szCs w:val="22"/>
                <w:lang w:val="de-DE" w:eastAsia="ar-SA"/>
              </w:rPr>
              <w:t xml:space="preserve">                                                                    </w:t>
            </w:r>
          </w:p>
        </w:tc>
      </w:tr>
    </w:tbl>
    <w:p w:rsidR="008F25DF" w:rsidRDefault="00C5674B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lastRenderedPageBreak/>
        <w:t>W razie braku powyższej informacji Zamawiający nie ponosi odpowiedzialności za zdarzenia wynikające z tego braku, np. za otwarcie przed ter</w:t>
      </w:r>
      <w:r w:rsidR="00C62EE2">
        <w:t xml:space="preserve">minem otwarcia, </w:t>
      </w:r>
      <w:r>
        <w:t>a w przypadku składania oferty pocztą za jej nie otwarcie w trakcie sesji otwarcia ofert.</w:t>
      </w:r>
    </w:p>
    <w:p w:rsidR="008F25DF" w:rsidRDefault="008F25DF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rPr>
          <w:lang w:eastAsia="ar-SA"/>
        </w:rPr>
        <w:t>Każda strona kserokopii dokumentów w ofercie, wymaganych przez Zamawiającego ma być potwierdzona ZA ZGODNOŚĆ Z ORYGINAŁEM przez jedną z osób upoważnionych do podpisywania oferty lub przez osobę posiadającą umocowanie prawne, czego dowód winien znaleźć się w ofercie.</w:t>
      </w:r>
    </w:p>
    <w:p w:rsidR="008F25DF" w:rsidRDefault="008F25DF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rPr>
          <w:lang w:eastAsia="ar-SA"/>
        </w:rPr>
        <w:t>Zamawiający może żądać przedstawienia oryginału lub notarialnie potwierdzonej kopii dokumentu, gdy przedstawiona przez wykonawcę kserokopia dokumentu jest nieczytelna lub budzi wątpliwości, co do jej prawdziwości, a Zamawiający nie może sprawdzić jej prawdziwości w inny sposób.</w:t>
      </w:r>
    </w:p>
    <w:p w:rsidR="00C5674B" w:rsidRDefault="00C5674B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t>Wykonawca może wprowadzić zmiany lub wycofać złożoną ofertę przed upływem terminu składania ofert.</w:t>
      </w:r>
    </w:p>
    <w:p w:rsidR="00C5674B" w:rsidRDefault="00C5674B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t xml:space="preserve">W celu dokonania zmiany lub wycofania oferty, Wykonawca złoży Zamawiającemu kolejną zamkniętą kopertę/opakowanie oznaczoną jak w </w:t>
      </w:r>
      <w:r w:rsidR="002D5357">
        <w:t>ust. 10</w:t>
      </w:r>
      <w:r>
        <w:t xml:space="preserve"> z dodaniem słowa „Zmiana”</w:t>
      </w:r>
      <w:r w:rsidR="00023238">
        <w:t xml:space="preserve"> </w:t>
      </w:r>
      <w:r>
        <w:t>lub „Wycofanie”.</w:t>
      </w:r>
    </w:p>
    <w:p w:rsidR="00C5674B" w:rsidRDefault="00C5674B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t>Jeżeli oferta zawiera informacje stanowiące tajemnicę przedsiębi</w:t>
      </w:r>
      <w:r w:rsidR="00023238">
        <w:t>orstwa w rozumieniu</w:t>
      </w:r>
      <w:r w:rsidR="00EF0EBD">
        <w:t xml:space="preserve"> </w:t>
      </w:r>
      <w:r>
        <w:t xml:space="preserve">art. 11 ustawy </w:t>
      </w:r>
      <w:r w:rsidR="00FD391A">
        <w:br/>
      </w:r>
      <w:r>
        <w:t>z dnia 14 kwietnia 1993r. o zwalczaniu nieuczciwe</w:t>
      </w:r>
      <w:r w:rsidR="00023238">
        <w:t>j konkurencji</w:t>
      </w:r>
      <w:r>
        <w:t xml:space="preserve"> (tekst jednolity Dz.U. z 2003r. Nr 153 poz. 1503 z późniejszymi zmianami), wówczas informacje te muszą być wyodrębnione w formie osobnego opakowania celem zachowania przez Zamawiającego tajemnicy. Opakowanie musi być wyraźnie oznaczone „Tajemnice przedsiębiorstwa – nie udostępniać innym uczestnikom postępowania”. Zamawiający nie ponosi odpowiedzialności za niezgodne z SIW</w:t>
      </w:r>
      <w:r w:rsidR="00C62EE2">
        <w:t xml:space="preserve">Z przygotowanie </w:t>
      </w:r>
      <w:r>
        <w:t xml:space="preserve">w/w opakowania przez Wykonawcę. Stosowne zastrzeżenie Wykonawca powinien złożyć na formularzu ofertowym. </w:t>
      </w:r>
      <w:r w:rsidR="00FD391A">
        <w:br/>
      </w:r>
      <w:r>
        <w:t>W przeciwnym razie cała oferta zostanie ujawniona na życzenie każdej zainteresowanej osoby.</w:t>
      </w:r>
    </w:p>
    <w:p w:rsidR="00C5674B" w:rsidRDefault="00C5674B" w:rsidP="00550AA2">
      <w:pPr>
        <w:pStyle w:val="Tekstpodstawowy"/>
        <w:numPr>
          <w:ilvl w:val="0"/>
          <w:numId w:val="24"/>
        </w:numPr>
        <w:tabs>
          <w:tab w:val="clear" w:pos="720"/>
          <w:tab w:val="num" w:pos="540"/>
          <w:tab w:val="right" w:leader="dot" w:pos="9072"/>
        </w:tabs>
        <w:spacing w:after="0"/>
        <w:ind w:left="539" w:hanging="539"/>
        <w:jc w:val="both"/>
      </w:pPr>
      <w:r>
        <w:t>Zastrzeżenie informacji, które nie stanowią tajemnicy</w:t>
      </w:r>
      <w:r w:rsidR="00C62EE2">
        <w:t xml:space="preserve"> przedsiębiorstwa w rozumieniu </w:t>
      </w:r>
      <w:r>
        <w:t>w/w ustawy w momencie odmowy na wezwanie Zamawiającego do odtajnienia przez Wykonawcę tej części ofert, skutkować będzie odrzuceniem ofert</w:t>
      </w:r>
      <w:r w:rsidR="00C62EE2">
        <w:t>y na podstawie</w:t>
      </w:r>
      <w:r w:rsidR="00023238">
        <w:t xml:space="preserve"> </w:t>
      </w:r>
      <w:r>
        <w:t xml:space="preserve">art. 89 ust. 1 pkt 1 ustawy Prawo zamówień </w:t>
      </w:r>
      <w:r w:rsidR="003265F9">
        <w:t>publicznych.</w:t>
      </w:r>
    </w:p>
    <w:p w:rsidR="00FC69CE" w:rsidRPr="00C62EE2" w:rsidRDefault="00FC69CE" w:rsidP="00FD391A">
      <w:pPr>
        <w:pStyle w:val="Tekstpodstawowy"/>
        <w:tabs>
          <w:tab w:val="right" w:leader="dot" w:pos="9072"/>
        </w:tabs>
        <w:spacing w:after="0"/>
        <w:ind w:left="357"/>
        <w:jc w:val="both"/>
        <w:rPr>
          <w:b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</w:rPr>
      </w:pPr>
      <w:r>
        <w:rPr>
          <w:b/>
          <w:color w:val="auto"/>
        </w:rPr>
        <w:t>XI. Miejsce oraz termin składania i otwarcia ofert.</w:t>
      </w:r>
      <w:r>
        <w:rPr>
          <w:b/>
          <w:color w:val="auto"/>
          <w:bdr w:val="single" w:sz="4" w:space="0" w:color="auto" w:frame="1"/>
        </w:rPr>
        <w:t xml:space="preserve"> 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D57C4E" w:rsidRDefault="00D57C4E" w:rsidP="00D57C4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Miejsce: </w:t>
      </w:r>
      <w:r w:rsidR="00DD71CF">
        <w:rPr>
          <w:color w:val="auto"/>
        </w:rPr>
        <w:t>Młodzieżowy Ośrodek Wychowawczy w Herbach, ul.Lubliniecka 10/12</w:t>
      </w:r>
    </w:p>
    <w:p w:rsidR="00D57C4E" w:rsidRPr="00E5633E" w:rsidRDefault="00D57C4E" w:rsidP="00D57C4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Termin składania ofert: do dnia</w:t>
      </w:r>
      <w:r>
        <w:t xml:space="preserve"> </w:t>
      </w:r>
      <w:r w:rsidR="00A21B6D" w:rsidRPr="00A21B6D">
        <w:rPr>
          <w:b/>
          <w:color w:val="auto"/>
        </w:rPr>
        <w:t>6</w:t>
      </w:r>
      <w:r w:rsidR="00D469BD" w:rsidRPr="00A21B6D">
        <w:rPr>
          <w:b/>
          <w:color w:val="auto"/>
        </w:rPr>
        <w:t xml:space="preserve"> grudnia</w:t>
      </w:r>
      <w:r w:rsidR="00E5633E" w:rsidRPr="00E5633E">
        <w:rPr>
          <w:b/>
          <w:color w:val="auto"/>
        </w:rPr>
        <w:t xml:space="preserve"> </w:t>
      </w:r>
      <w:r w:rsidRPr="00E5633E">
        <w:rPr>
          <w:b/>
          <w:color w:val="auto"/>
        </w:rPr>
        <w:t>201</w:t>
      </w:r>
      <w:r w:rsidR="00236664">
        <w:rPr>
          <w:b/>
          <w:color w:val="auto"/>
        </w:rPr>
        <w:t>3</w:t>
      </w:r>
      <w:r w:rsidR="00D469BD">
        <w:rPr>
          <w:b/>
          <w:color w:val="auto"/>
        </w:rPr>
        <w:t>r. do godz. 10</w:t>
      </w:r>
      <w:r w:rsidR="00E5633E" w:rsidRPr="00E5633E">
        <w:rPr>
          <w:b/>
          <w:color w:val="auto"/>
        </w:rPr>
        <w:t>.00</w:t>
      </w:r>
      <w:r w:rsidRPr="00E5633E">
        <w:rPr>
          <w:b/>
          <w:color w:val="auto"/>
        </w:rPr>
        <w:t>.</w:t>
      </w:r>
    </w:p>
    <w:p w:rsidR="00C5674B" w:rsidRDefault="00C5674B" w:rsidP="00C5674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Oferta złożona po terminie zostanie zwrócona Wykonawcy bez otwierania</w:t>
      </w:r>
      <w:r w:rsidR="00C63C6C">
        <w:rPr>
          <w:color w:val="auto"/>
        </w:rPr>
        <w:t>.</w:t>
      </w:r>
      <w:r>
        <w:rPr>
          <w:color w:val="auto"/>
        </w:rPr>
        <w:t xml:space="preserve"> </w:t>
      </w:r>
    </w:p>
    <w:p w:rsidR="00C5674B" w:rsidRDefault="00C5674B" w:rsidP="00E854C7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Otwarcie ofert nastąpi w siedzibie Zamawiającego w </w:t>
      </w:r>
      <w:r w:rsidR="006D448A">
        <w:rPr>
          <w:color w:val="auto"/>
        </w:rPr>
        <w:t>Młodzieżowym Ośrodku Wychowawczym w Herbach ul.Lubliniecka 10/12</w:t>
      </w:r>
      <w:r>
        <w:rPr>
          <w:color w:val="auto"/>
        </w:rPr>
        <w:t xml:space="preserve"> w dniu </w:t>
      </w:r>
      <w:r w:rsidR="00A21B6D" w:rsidRPr="00A21B6D">
        <w:rPr>
          <w:b/>
          <w:color w:val="auto"/>
        </w:rPr>
        <w:t>6</w:t>
      </w:r>
      <w:r w:rsidR="00D469BD" w:rsidRPr="00A21B6D">
        <w:rPr>
          <w:b/>
          <w:color w:val="auto"/>
        </w:rPr>
        <w:t xml:space="preserve"> grudnia</w:t>
      </w:r>
      <w:r w:rsidR="00D469BD">
        <w:rPr>
          <w:b/>
          <w:color w:val="auto"/>
        </w:rPr>
        <w:t xml:space="preserve"> </w:t>
      </w:r>
      <w:r w:rsidR="00236664">
        <w:rPr>
          <w:b/>
          <w:color w:val="auto"/>
        </w:rPr>
        <w:t>2013</w:t>
      </w:r>
      <w:r w:rsidR="00E5633E" w:rsidRPr="00E5633E">
        <w:rPr>
          <w:b/>
          <w:color w:val="auto"/>
        </w:rPr>
        <w:t>r. do godz. 1</w:t>
      </w:r>
      <w:r w:rsidR="00D469BD">
        <w:rPr>
          <w:b/>
          <w:color w:val="auto"/>
        </w:rPr>
        <w:t>1</w:t>
      </w:r>
      <w:r w:rsidR="00E5633E" w:rsidRPr="00E5633E">
        <w:rPr>
          <w:b/>
          <w:color w:val="auto"/>
        </w:rPr>
        <w:t>.00.</w:t>
      </w:r>
    </w:p>
    <w:p w:rsidR="00C5674B" w:rsidRDefault="00C5674B" w:rsidP="00C5674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Bezpośrednio przed otwarciem ofert Zamawiający poda kwotę, jaką zamierza przeznaczyć </w:t>
      </w:r>
      <w:r w:rsidR="00023238">
        <w:rPr>
          <w:color w:val="auto"/>
        </w:rPr>
        <w:t xml:space="preserve">                        </w:t>
      </w:r>
      <w:r>
        <w:rPr>
          <w:color w:val="auto"/>
        </w:rPr>
        <w:t>na sfinansowanie zamówienia.</w:t>
      </w:r>
    </w:p>
    <w:p w:rsidR="00C5674B" w:rsidRDefault="00C5674B" w:rsidP="00C5674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W trakcie otwierania ofert Zamawiający każdorazowo ogłosi obecnym:</w:t>
      </w:r>
    </w:p>
    <w:p w:rsidR="00C5674B" w:rsidRDefault="00C5674B" w:rsidP="00550AA2">
      <w:pPr>
        <w:pStyle w:val="Default"/>
        <w:numPr>
          <w:ilvl w:val="1"/>
          <w:numId w:val="12"/>
        </w:numPr>
        <w:tabs>
          <w:tab w:val="num" w:pos="720"/>
        </w:tabs>
        <w:ind w:hanging="1080"/>
        <w:jc w:val="both"/>
        <w:rPr>
          <w:color w:val="auto"/>
        </w:rPr>
      </w:pPr>
      <w:r>
        <w:rPr>
          <w:color w:val="auto"/>
        </w:rPr>
        <w:t>nazwę i adres Wykonawcy, którego oferta jest otwierana,</w:t>
      </w:r>
    </w:p>
    <w:p w:rsidR="00C5674B" w:rsidRDefault="00C5674B" w:rsidP="00550AA2">
      <w:pPr>
        <w:pStyle w:val="Default"/>
        <w:numPr>
          <w:ilvl w:val="1"/>
          <w:numId w:val="12"/>
        </w:numPr>
        <w:tabs>
          <w:tab w:val="num" w:pos="720"/>
        </w:tabs>
        <w:ind w:hanging="1080"/>
        <w:jc w:val="both"/>
        <w:rPr>
          <w:color w:val="auto"/>
        </w:rPr>
      </w:pPr>
      <w:r>
        <w:rPr>
          <w:color w:val="auto"/>
        </w:rPr>
        <w:t>cenę zawartą w formularzu oferty,</w:t>
      </w:r>
    </w:p>
    <w:p w:rsidR="00C5674B" w:rsidRDefault="00C5674B" w:rsidP="00C5674B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Wykonawcy mogą uczestniczyć w publicznej sesji otwarcia ofert. W przypadku nieobecności Wykonawcy przy otwieraniu ofert, Zamawiający prześle in</w:t>
      </w:r>
      <w:r w:rsidR="00023238">
        <w:rPr>
          <w:color w:val="auto"/>
        </w:rPr>
        <w:t xml:space="preserve">formację </w:t>
      </w:r>
      <w:r>
        <w:rPr>
          <w:color w:val="auto"/>
        </w:rPr>
        <w:t>z otwarcia ofert na jego pisemny wniosek.</w:t>
      </w:r>
    </w:p>
    <w:p w:rsidR="00C5674B" w:rsidRDefault="00C5674B" w:rsidP="00C5674B">
      <w:pPr>
        <w:pStyle w:val="Default"/>
        <w:jc w:val="both"/>
        <w:rPr>
          <w:color w:val="auto"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80" w:hanging="180"/>
        <w:jc w:val="both"/>
        <w:rPr>
          <w:b/>
          <w:color w:val="auto"/>
        </w:rPr>
      </w:pPr>
      <w:r>
        <w:rPr>
          <w:b/>
          <w:color w:val="auto"/>
        </w:rPr>
        <w:t>XII. Sposób obliczenia ceny oferty.</w:t>
      </w:r>
    </w:p>
    <w:p w:rsidR="00C5674B" w:rsidRDefault="00C5674B" w:rsidP="00C5674B"/>
    <w:p w:rsidR="009E5EC5" w:rsidRPr="00C62EE2" w:rsidRDefault="009E5EC5" w:rsidP="00550AA2">
      <w:pPr>
        <w:numPr>
          <w:ilvl w:val="0"/>
          <w:numId w:val="18"/>
        </w:numPr>
        <w:tabs>
          <w:tab w:val="clear" w:pos="2340"/>
          <w:tab w:val="num" w:pos="360"/>
        </w:tabs>
        <w:ind w:left="360"/>
      </w:pPr>
      <w:r w:rsidRPr="00C62EE2">
        <w:t xml:space="preserve">Wykonawca jest zobowiązany do podania </w:t>
      </w:r>
      <w:r w:rsidRPr="005E72DA">
        <w:rPr>
          <w:bCs/>
        </w:rPr>
        <w:t>ceny</w:t>
      </w:r>
      <w:r w:rsidRPr="00C62EE2">
        <w:rPr>
          <w:b/>
          <w:bCs/>
        </w:rPr>
        <w:t xml:space="preserve"> </w:t>
      </w:r>
      <w:r w:rsidRPr="00C62EE2">
        <w:t xml:space="preserve">za wykonanie przedmiotu zamówienia, netto powiększonej o podatek VAT, która stanowi ostateczną cenę oferty dotyczącą całego przedmiotu zamówienia opisanego w części III niniejszej SIWZ. </w:t>
      </w:r>
    </w:p>
    <w:p w:rsidR="009E5EC5" w:rsidRPr="00C62EE2" w:rsidRDefault="009E5EC5" w:rsidP="00550AA2">
      <w:pPr>
        <w:pStyle w:val="Tekstpodstawowy"/>
        <w:numPr>
          <w:ilvl w:val="0"/>
          <w:numId w:val="18"/>
        </w:numPr>
        <w:tabs>
          <w:tab w:val="clear" w:pos="2340"/>
          <w:tab w:val="num" w:pos="360"/>
        </w:tabs>
        <w:spacing w:after="0"/>
        <w:ind w:left="360"/>
      </w:pPr>
      <w:r w:rsidRPr="00C62EE2">
        <w:t>Cena oferty winna być wyrażona z dokładnością do dwóch miejsc po przecinku w złotych polskich.</w:t>
      </w:r>
    </w:p>
    <w:p w:rsidR="009E5EC5" w:rsidRPr="00C62EE2" w:rsidRDefault="009E5EC5" w:rsidP="00550AA2">
      <w:pPr>
        <w:pStyle w:val="Tekstpodstawowy"/>
        <w:numPr>
          <w:ilvl w:val="0"/>
          <w:numId w:val="18"/>
        </w:numPr>
        <w:tabs>
          <w:tab w:val="clear" w:pos="2340"/>
          <w:tab w:val="num" w:pos="360"/>
        </w:tabs>
        <w:spacing w:after="0"/>
        <w:ind w:left="360"/>
        <w:jc w:val="both"/>
      </w:pPr>
      <w:r w:rsidRPr="00C62EE2">
        <w:t>Podstawą do obliczenia ceny jest kalkulacja własna wykonawcy sporz</w:t>
      </w:r>
      <w:r w:rsidR="00023238">
        <w:t xml:space="preserve">ądzona w oparciu </w:t>
      </w:r>
      <w:r w:rsidRPr="00C62EE2">
        <w:t xml:space="preserve">o niniejszą SIWZ, oraz rachunek ekonomiczny. </w:t>
      </w:r>
    </w:p>
    <w:p w:rsidR="009E5EC5" w:rsidRPr="00C62EE2" w:rsidRDefault="009E5EC5" w:rsidP="00550AA2">
      <w:pPr>
        <w:numPr>
          <w:ilvl w:val="0"/>
          <w:numId w:val="18"/>
        </w:numPr>
        <w:tabs>
          <w:tab w:val="clear" w:pos="2340"/>
          <w:tab w:val="num" w:pos="360"/>
        </w:tabs>
        <w:ind w:left="360"/>
        <w:rPr>
          <w:bCs/>
        </w:rPr>
      </w:pPr>
      <w:r w:rsidRPr="00C62EE2">
        <w:rPr>
          <w:bCs/>
        </w:rPr>
        <w:t>Cena przedmiotu zamówienia</w:t>
      </w:r>
      <w:r w:rsidR="00B63ECD" w:rsidRPr="00C62EE2">
        <w:rPr>
          <w:bCs/>
        </w:rPr>
        <w:t xml:space="preserve"> powinna uwzględni</w:t>
      </w:r>
      <w:r w:rsidR="001E240F">
        <w:rPr>
          <w:bCs/>
        </w:rPr>
        <w:t xml:space="preserve">ać </w:t>
      </w:r>
      <w:r w:rsidRPr="00C62EE2">
        <w:rPr>
          <w:bCs/>
        </w:rPr>
        <w:t>warunk</w:t>
      </w:r>
      <w:r w:rsidR="001E240F">
        <w:rPr>
          <w:bCs/>
        </w:rPr>
        <w:t xml:space="preserve">i </w:t>
      </w:r>
      <w:r w:rsidRPr="00C62EE2">
        <w:rPr>
          <w:bCs/>
        </w:rPr>
        <w:t>podan</w:t>
      </w:r>
      <w:r w:rsidR="001E240F">
        <w:rPr>
          <w:bCs/>
        </w:rPr>
        <w:t xml:space="preserve">e </w:t>
      </w:r>
      <w:r w:rsidRPr="00C62EE2">
        <w:rPr>
          <w:bCs/>
        </w:rPr>
        <w:t>w specyfikacji istotnych warunków zamówienia</w:t>
      </w:r>
      <w:r w:rsidR="001E240F">
        <w:rPr>
          <w:bCs/>
        </w:rPr>
        <w:t xml:space="preserve"> oraz wszelkie koszty, które zostały opisane w punkcie VI warunków technicznych, stanowiących załącznik nr 2 do SIWZ</w:t>
      </w:r>
      <w:r w:rsidRPr="00C62EE2">
        <w:rPr>
          <w:bCs/>
        </w:rPr>
        <w:t xml:space="preserve">. </w:t>
      </w:r>
    </w:p>
    <w:p w:rsidR="009E5EC5" w:rsidRPr="006D5E3F" w:rsidRDefault="009E5EC5" w:rsidP="00550AA2">
      <w:pPr>
        <w:numPr>
          <w:ilvl w:val="0"/>
          <w:numId w:val="18"/>
        </w:numPr>
        <w:tabs>
          <w:tab w:val="clear" w:pos="2340"/>
          <w:tab w:val="num" w:pos="360"/>
        </w:tabs>
        <w:ind w:left="360"/>
      </w:pPr>
      <w:r w:rsidRPr="006D5E3F">
        <w:t xml:space="preserve">Obowiązującą formą wynagrodzenia </w:t>
      </w:r>
      <w:r w:rsidR="00DA16D9" w:rsidRPr="006D5E3F">
        <w:t>będzie wynagrodzenie kosztorysowe.</w:t>
      </w:r>
    </w:p>
    <w:p w:rsidR="00C5674B" w:rsidRDefault="00C5674B" w:rsidP="00C5674B"/>
    <w:p w:rsidR="00C5674B" w:rsidRPr="00DC7232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80" w:hanging="180"/>
        <w:jc w:val="both"/>
        <w:rPr>
          <w:b/>
          <w:color w:val="auto"/>
        </w:rPr>
      </w:pPr>
      <w:r w:rsidRPr="00DC7232">
        <w:rPr>
          <w:b/>
          <w:color w:val="auto"/>
        </w:rPr>
        <w:t>XIII. Opis kryteriów, znaczenie kryteriów i sposób oceny ofert.</w:t>
      </w:r>
    </w:p>
    <w:p w:rsidR="00C5674B" w:rsidRPr="00DC7232" w:rsidRDefault="00C5674B" w:rsidP="00C5674B">
      <w:pPr>
        <w:pStyle w:val="Default"/>
        <w:jc w:val="both"/>
        <w:rPr>
          <w:color w:val="auto"/>
        </w:rPr>
      </w:pPr>
    </w:p>
    <w:p w:rsidR="00C5674B" w:rsidRPr="00DC7232" w:rsidRDefault="00C5674B" w:rsidP="00550AA2">
      <w:pPr>
        <w:numPr>
          <w:ilvl w:val="0"/>
          <w:numId w:val="13"/>
        </w:numPr>
        <w:tabs>
          <w:tab w:val="num" w:pos="360"/>
        </w:tabs>
        <w:ind w:left="360"/>
      </w:pPr>
      <w:r w:rsidRPr="00DC7232">
        <w:t>Ocena ofert będzie dokonana przez Komisję Przetargową.</w:t>
      </w:r>
    </w:p>
    <w:p w:rsidR="00C5674B" w:rsidRPr="00DC7232" w:rsidRDefault="00C5674B" w:rsidP="00550AA2">
      <w:pPr>
        <w:numPr>
          <w:ilvl w:val="0"/>
          <w:numId w:val="13"/>
        </w:numPr>
        <w:tabs>
          <w:tab w:val="num" w:pos="360"/>
        </w:tabs>
        <w:ind w:left="360"/>
      </w:pPr>
      <w:r w:rsidRPr="00DC7232">
        <w:t>Spośród złożonych ofert, wybrana zostanie oferta najkorzystniejsza z punktu widzenia ceny, za jaką zostanie zrealizowane zamówienie.</w:t>
      </w:r>
    </w:p>
    <w:p w:rsidR="00C5674B" w:rsidRPr="00DC7232" w:rsidRDefault="00C5674B" w:rsidP="00550AA2">
      <w:pPr>
        <w:numPr>
          <w:ilvl w:val="0"/>
          <w:numId w:val="13"/>
        </w:numPr>
        <w:tabs>
          <w:tab w:val="num" w:pos="360"/>
        </w:tabs>
        <w:ind w:left="360"/>
      </w:pPr>
      <w:r w:rsidRPr="00DC7232">
        <w:t>W odniesieniu do wykonawców, którzy spełnili postawione warunki komisja dokona oceny ofert na podstawie następujących kryteriów:</w:t>
      </w:r>
    </w:p>
    <w:p w:rsidR="00C5674B" w:rsidRPr="00DC7232" w:rsidRDefault="00C5674B" w:rsidP="00C5674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16"/>
        <w:gridCol w:w="3070"/>
      </w:tblGrid>
      <w:tr w:rsidR="00C5674B" w:rsidRPr="00DC72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DC7232" w:rsidRDefault="00C5674B" w:rsidP="00C5674B">
            <w:r w:rsidRPr="00DC7232">
              <w:t>L.p.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DC7232" w:rsidRDefault="00C5674B" w:rsidP="00C5674B">
            <w:r w:rsidRPr="00DC7232">
              <w:t>Opis kryteriów oceny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DC7232" w:rsidRDefault="00C5674B" w:rsidP="00C5674B">
            <w:r w:rsidRPr="00DC7232">
              <w:t>Znaczenie</w:t>
            </w:r>
          </w:p>
        </w:tc>
      </w:tr>
      <w:tr w:rsidR="00C5674B" w:rsidRPr="00DC72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DC7232" w:rsidRDefault="00C5674B" w:rsidP="00C5674B">
            <w:r w:rsidRPr="00DC7232"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DC7232" w:rsidRDefault="00C5674B" w:rsidP="00C5674B">
            <w:r w:rsidRPr="00DC7232">
              <w:t>Cena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DC7232" w:rsidRDefault="00C5674B" w:rsidP="00C5674B">
            <w:r w:rsidRPr="00DC7232">
              <w:t>100%</w:t>
            </w:r>
          </w:p>
        </w:tc>
      </w:tr>
    </w:tbl>
    <w:p w:rsidR="00C63C6C" w:rsidRPr="00DC7232" w:rsidRDefault="00C63C6C" w:rsidP="00C5674B">
      <w:pPr>
        <w:ind w:left="540"/>
      </w:pPr>
    </w:p>
    <w:p w:rsidR="00C5674B" w:rsidRPr="00DC7232" w:rsidRDefault="00C5674B" w:rsidP="00C5674B">
      <w:pPr>
        <w:ind w:left="540"/>
      </w:pPr>
      <w:r w:rsidRPr="00DC7232">
        <w:t>C min            cena minimalna spośród badanych ofert</w:t>
      </w:r>
    </w:p>
    <w:p w:rsidR="00C5674B" w:rsidRPr="00DC7232" w:rsidRDefault="00C5674B" w:rsidP="00C5674B">
      <w:pPr>
        <w:ind w:left="540"/>
      </w:pPr>
      <w:r w:rsidRPr="00DC7232">
        <w:t>C n                 cena badanej oferty</w:t>
      </w:r>
    </w:p>
    <w:p w:rsidR="00C5674B" w:rsidRPr="00DC7232" w:rsidRDefault="00C5674B" w:rsidP="00550AA2">
      <w:pPr>
        <w:numPr>
          <w:ilvl w:val="1"/>
          <w:numId w:val="14"/>
        </w:numPr>
        <w:tabs>
          <w:tab w:val="num" w:pos="1260"/>
        </w:tabs>
        <w:ind w:left="540" w:firstLine="0"/>
      </w:pPr>
      <w:r w:rsidRPr="00DC7232">
        <w:t xml:space="preserve">          stały współczynnik</w:t>
      </w:r>
    </w:p>
    <w:p w:rsidR="00C5674B" w:rsidRPr="00DC7232" w:rsidRDefault="00C5674B" w:rsidP="00C5674B">
      <w:pPr>
        <w:ind w:firstLine="540"/>
      </w:pPr>
      <w:r w:rsidRPr="00DC7232">
        <w:t>(C min/C n) x 100=   ilość punktów za cenę badanej oferty</w:t>
      </w:r>
    </w:p>
    <w:p w:rsidR="00C5674B" w:rsidRPr="00DC7232" w:rsidRDefault="00C5674B" w:rsidP="00C5674B">
      <w:pPr>
        <w:ind w:firstLine="540"/>
      </w:pPr>
    </w:p>
    <w:p w:rsidR="00C5674B" w:rsidRPr="00DC7232" w:rsidRDefault="00C5674B" w:rsidP="00550AA2">
      <w:pPr>
        <w:numPr>
          <w:ilvl w:val="0"/>
          <w:numId w:val="15"/>
        </w:numPr>
        <w:tabs>
          <w:tab w:val="num" w:pos="360"/>
        </w:tabs>
        <w:ind w:left="360"/>
      </w:pPr>
      <w:r w:rsidRPr="00DC7232">
        <w:t>Zamawiający udzieli zamówienia Wykonawcy, którego oferta odpowiada wszystkim wymaganiom określonym w niniejszej SIWZ i została oceniona j</w:t>
      </w:r>
      <w:r w:rsidR="00023238" w:rsidRPr="00DC7232">
        <w:t xml:space="preserve">ako najkorzystniejsza </w:t>
      </w:r>
      <w:r w:rsidRPr="00DC7232">
        <w:t>w oparciu o podane kryteria wyboru.</w:t>
      </w:r>
    </w:p>
    <w:p w:rsidR="00C5674B" w:rsidRPr="00DC7232" w:rsidRDefault="00C5674B" w:rsidP="00550AA2">
      <w:pPr>
        <w:pStyle w:val="Default"/>
        <w:numPr>
          <w:ilvl w:val="0"/>
          <w:numId w:val="15"/>
        </w:numPr>
        <w:tabs>
          <w:tab w:val="num" w:pos="360"/>
        </w:tabs>
        <w:ind w:left="360"/>
        <w:jc w:val="both"/>
        <w:rPr>
          <w:color w:val="auto"/>
        </w:rPr>
      </w:pPr>
      <w:r w:rsidRPr="00DC7232">
        <w:rPr>
          <w:color w:val="auto"/>
        </w:rPr>
        <w:t xml:space="preserve">Jeżeli </w:t>
      </w:r>
      <w:r w:rsidR="00C62EE2" w:rsidRPr="00DC7232">
        <w:rPr>
          <w:color w:val="auto"/>
        </w:rPr>
        <w:t>W</w:t>
      </w:r>
      <w:r w:rsidRPr="00DC7232">
        <w:rPr>
          <w:color w:val="auto"/>
        </w:rPr>
        <w:t>ykonawca, którego oferta została wybrana, uchyla się od z</w:t>
      </w:r>
      <w:r w:rsidR="00023238" w:rsidRPr="00DC7232">
        <w:rPr>
          <w:color w:val="auto"/>
        </w:rPr>
        <w:t xml:space="preserve">awarcia umowy </w:t>
      </w:r>
      <w:r w:rsidRPr="00DC7232">
        <w:rPr>
          <w:color w:val="auto"/>
        </w:rPr>
        <w:t>w sprawie zamówienia publicznego, Zamawiający wybierze ofertę najkorzystniejszą spośród pozostałych ofert, bez prze</w:t>
      </w:r>
      <w:r w:rsidR="00EF0EBD" w:rsidRPr="00DC7232">
        <w:rPr>
          <w:color w:val="auto"/>
        </w:rPr>
        <w:t xml:space="preserve">prowadzania ich ponownej oceny, </w:t>
      </w:r>
      <w:r w:rsidRPr="00DC7232">
        <w:rPr>
          <w:color w:val="auto"/>
        </w:rPr>
        <w:t>chyba</w:t>
      </w:r>
      <w:r w:rsidR="00EF0EBD" w:rsidRPr="00DC7232">
        <w:rPr>
          <w:color w:val="auto"/>
        </w:rPr>
        <w:t xml:space="preserve"> </w:t>
      </w:r>
      <w:r w:rsidRPr="00DC7232">
        <w:rPr>
          <w:color w:val="auto"/>
        </w:rPr>
        <w:t>że zachodzą przesłanki unieważnienia postępowania.</w:t>
      </w:r>
    </w:p>
    <w:p w:rsidR="00C5674B" w:rsidRDefault="00C5674B" w:rsidP="00C5674B">
      <w:pPr>
        <w:pStyle w:val="Default"/>
        <w:ind w:left="720" w:hanging="360"/>
        <w:jc w:val="both"/>
        <w:rPr>
          <w:color w:val="auto"/>
        </w:rPr>
      </w:pPr>
    </w:p>
    <w:p w:rsidR="00C5674B" w:rsidRDefault="00C5674B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80" w:hanging="180"/>
        <w:jc w:val="both"/>
        <w:rPr>
          <w:b/>
          <w:color w:val="auto"/>
        </w:rPr>
      </w:pPr>
      <w:r>
        <w:rPr>
          <w:b/>
          <w:color w:val="auto"/>
        </w:rPr>
        <w:t xml:space="preserve">XIV. </w:t>
      </w:r>
      <w:r w:rsidR="00394F32">
        <w:rPr>
          <w:b/>
          <w:color w:val="auto"/>
        </w:rPr>
        <w:t xml:space="preserve">Informacje o formalnościach, jakie powinny </w:t>
      </w:r>
      <w:r w:rsidR="00023238">
        <w:rPr>
          <w:b/>
          <w:color w:val="auto"/>
        </w:rPr>
        <w:t xml:space="preserve">być dopełnione po wyborze ofert </w:t>
      </w:r>
      <w:r w:rsidR="00394F32">
        <w:rPr>
          <w:b/>
          <w:color w:val="auto"/>
        </w:rPr>
        <w:t>w celu zawarcia umowy.</w:t>
      </w:r>
    </w:p>
    <w:p w:rsidR="00442B0D" w:rsidRDefault="00442B0D" w:rsidP="00442B0D">
      <w:pPr>
        <w:pStyle w:val="Tekstpodstawowy"/>
        <w:widowControl w:val="0"/>
        <w:tabs>
          <w:tab w:val="left" w:pos="0"/>
          <w:tab w:val="left" w:pos="120"/>
        </w:tabs>
        <w:spacing w:after="0"/>
        <w:jc w:val="both"/>
        <w:rPr>
          <w:b/>
        </w:rPr>
      </w:pPr>
    </w:p>
    <w:p w:rsidR="003318AA" w:rsidRPr="00442B0D" w:rsidRDefault="003318AA" w:rsidP="00550AA2">
      <w:pPr>
        <w:pStyle w:val="Tekstpodstawowy"/>
        <w:widowControl w:val="0"/>
        <w:numPr>
          <w:ilvl w:val="0"/>
          <w:numId w:val="25"/>
        </w:numPr>
        <w:tabs>
          <w:tab w:val="clear" w:pos="720"/>
          <w:tab w:val="left" w:pos="0"/>
          <w:tab w:val="left" w:pos="120"/>
          <w:tab w:val="num" w:pos="360"/>
        </w:tabs>
        <w:spacing w:after="0"/>
        <w:ind w:left="357" w:hanging="357"/>
        <w:jc w:val="both"/>
      </w:pPr>
      <w:r w:rsidRPr="00442B0D">
        <w:t xml:space="preserve">W sporządzanej ofercie wykonawca musi uwzględnić zapisy wzoru umowy. </w:t>
      </w:r>
    </w:p>
    <w:p w:rsidR="003318AA" w:rsidRDefault="003318AA" w:rsidP="00550AA2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</w:pPr>
      <w:r>
        <w:rPr>
          <w:lang w:eastAsia="ar-SA"/>
        </w:rPr>
        <w:t xml:space="preserve">Wszelkie pytania i wątpliwości dotyczące wzoru umowy będą rozpatrywane jak dla całej SIWZ zgodnie </w:t>
      </w:r>
      <w:r w:rsidR="00FD391A">
        <w:rPr>
          <w:lang w:eastAsia="ar-SA"/>
        </w:rPr>
        <w:br/>
      </w:r>
      <w:r>
        <w:rPr>
          <w:lang w:eastAsia="ar-SA"/>
        </w:rPr>
        <w:t xml:space="preserve">z art. 38 </w:t>
      </w:r>
      <w:r>
        <w:t>ustawy z dnia 29 stycznia 2004 r. Prawo zamówień publicznych (</w:t>
      </w:r>
      <w:r w:rsidR="00442B0D">
        <w:t xml:space="preserve">tekst jednolity </w:t>
      </w:r>
      <w:r w:rsidR="00442B0D">
        <w:rPr>
          <w:lang w:eastAsia="ar-SA"/>
        </w:rPr>
        <w:t>Dz. U. z 20</w:t>
      </w:r>
      <w:r w:rsidR="00D92C52">
        <w:rPr>
          <w:lang w:eastAsia="ar-SA"/>
        </w:rPr>
        <w:t>10</w:t>
      </w:r>
      <w:r>
        <w:rPr>
          <w:lang w:eastAsia="ar-SA"/>
        </w:rPr>
        <w:t xml:space="preserve">r., Nr </w:t>
      </w:r>
      <w:r w:rsidR="00D92C52">
        <w:rPr>
          <w:lang w:eastAsia="ar-SA"/>
        </w:rPr>
        <w:t>11</w:t>
      </w:r>
      <w:r>
        <w:rPr>
          <w:lang w:eastAsia="ar-SA"/>
        </w:rPr>
        <w:t xml:space="preserve">3, poz. </w:t>
      </w:r>
      <w:r w:rsidR="00D92C52">
        <w:rPr>
          <w:lang w:eastAsia="ar-SA"/>
        </w:rPr>
        <w:t>759</w:t>
      </w:r>
      <w:r>
        <w:rPr>
          <w:lang w:eastAsia="ar-SA"/>
        </w:rPr>
        <w:t xml:space="preserve"> z póź</w:t>
      </w:r>
      <w:r w:rsidR="00442B0D">
        <w:rPr>
          <w:lang w:eastAsia="ar-SA"/>
        </w:rPr>
        <w:t>niejszymi zmianami).</w:t>
      </w:r>
    </w:p>
    <w:p w:rsidR="003318AA" w:rsidRDefault="003318AA" w:rsidP="00550AA2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</w:pPr>
      <w:r>
        <w:t xml:space="preserve">Wykonawca, którego oferta została wybrana przedstawi Zamawiającemu do wglądu umowy zawarte </w:t>
      </w:r>
      <w:r w:rsidR="00FD391A">
        <w:br/>
      </w:r>
      <w:r>
        <w:t>z podwykonawcami, a w przypadku niezgodności z wytycznymi zawartymi w SIWZ dokona ich uzupełnienia lub zmiany.</w:t>
      </w:r>
    </w:p>
    <w:p w:rsidR="003318AA" w:rsidRDefault="003318AA" w:rsidP="00550AA2">
      <w:pPr>
        <w:pStyle w:val="tekst"/>
        <w:numPr>
          <w:ilvl w:val="0"/>
          <w:numId w:val="25"/>
        </w:numPr>
        <w:suppressLineNumbers w:val="0"/>
        <w:tabs>
          <w:tab w:val="clear" w:pos="720"/>
          <w:tab w:val="num" w:pos="360"/>
        </w:tabs>
        <w:suppressAutoHyphens w:val="0"/>
        <w:spacing w:before="0" w:after="0"/>
        <w:ind w:left="357" w:hanging="357"/>
      </w:pPr>
      <w:r>
        <w:t xml:space="preserve">Zamawiający powiadomi na piśmie o wynikach postępowania wszystkich </w:t>
      </w:r>
      <w:r w:rsidR="002D5357">
        <w:t>W</w:t>
      </w:r>
      <w:r>
        <w:t xml:space="preserve">ykonawców, </w:t>
      </w:r>
      <w:r w:rsidR="00023238">
        <w:t xml:space="preserve">                    </w:t>
      </w:r>
      <w:r>
        <w:t>którzy ubiegali się o udzielenie zamówienia. Wybranemu Wykonawcy, Zamawiający określi miejsce</w:t>
      </w:r>
      <w:r w:rsidR="00FD391A">
        <w:br/>
      </w:r>
      <w:r>
        <w:t>i termin podpisania umowy, zgodnie z treścią art. 94. ust.1.</w:t>
      </w:r>
      <w:r w:rsidR="00FD391A">
        <w:t xml:space="preserve"> ustawy z dnia 29 stycznia 2004</w:t>
      </w:r>
      <w:r>
        <w:t>r. Prawo zamówień publicznych (</w:t>
      </w:r>
      <w:r w:rsidR="00442B0D">
        <w:t xml:space="preserve">tekst jednolity </w:t>
      </w:r>
      <w:r>
        <w:t>Dz. U. z 20</w:t>
      </w:r>
      <w:r w:rsidR="00D92C52">
        <w:t>10</w:t>
      </w:r>
      <w:r>
        <w:t xml:space="preserve">r., Nr </w:t>
      </w:r>
      <w:r w:rsidR="00D92C52">
        <w:t>11</w:t>
      </w:r>
      <w:r>
        <w:t xml:space="preserve">3, poz. </w:t>
      </w:r>
      <w:r w:rsidR="00D92C52">
        <w:t>759</w:t>
      </w:r>
      <w:r>
        <w:t xml:space="preserve"> </w:t>
      </w:r>
      <w:r w:rsidR="00442B0D">
        <w:t>późniejszymi zmianami</w:t>
      </w:r>
      <w:r>
        <w:t>).</w:t>
      </w:r>
    </w:p>
    <w:p w:rsidR="003318AA" w:rsidRDefault="003318AA" w:rsidP="00550AA2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</w:pPr>
      <w:r>
        <w:t>Jeżeli Wykonawca, którego oferta została wybrana, uchyla się od zawarcia umowy w sprawie zamówienia publicznego, Zamawiający wybierze ofertę najkorzystniejszą spośród pozostałych ofert,</w:t>
      </w:r>
      <w:r w:rsidR="00FD391A">
        <w:br/>
      </w:r>
      <w:r>
        <w:t>bez przeprowadzania ich ponownej oceny chyba, że zachodzą przesłanki, o których mowa</w:t>
      </w:r>
      <w:r w:rsidR="00FD391A">
        <w:t xml:space="preserve"> </w:t>
      </w:r>
      <w:r>
        <w:t>w art. 93 ust.1.</w:t>
      </w:r>
      <w:r w:rsidR="002D5357">
        <w:t xml:space="preserve"> ustawy z dnia 29 stycznia 2004</w:t>
      </w:r>
      <w:r>
        <w:t xml:space="preserve">r. Prawo zamówień publicznych </w:t>
      </w:r>
      <w:r w:rsidR="00442B0D">
        <w:rPr>
          <w:lang w:eastAsia="ar-SA"/>
        </w:rPr>
        <w:t>(tekst jednolity</w:t>
      </w:r>
      <w:r w:rsidR="00FD391A">
        <w:rPr>
          <w:lang w:eastAsia="ar-SA"/>
        </w:rPr>
        <w:t xml:space="preserve"> </w:t>
      </w:r>
      <w:r w:rsidR="00442B0D">
        <w:rPr>
          <w:lang w:eastAsia="ar-SA"/>
        </w:rPr>
        <w:t>Dz. U. z 20</w:t>
      </w:r>
      <w:r w:rsidR="00D92C52">
        <w:rPr>
          <w:lang w:eastAsia="ar-SA"/>
        </w:rPr>
        <w:t>10</w:t>
      </w:r>
      <w:r w:rsidR="00442B0D">
        <w:rPr>
          <w:lang w:eastAsia="ar-SA"/>
        </w:rPr>
        <w:t xml:space="preserve">r., Nr </w:t>
      </w:r>
      <w:r w:rsidR="00D92C52">
        <w:rPr>
          <w:lang w:eastAsia="ar-SA"/>
        </w:rPr>
        <w:t>113</w:t>
      </w:r>
      <w:r w:rsidR="00442B0D">
        <w:rPr>
          <w:lang w:eastAsia="ar-SA"/>
        </w:rPr>
        <w:t xml:space="preserve">, poz. </w:t>
      </w:r>
      <w:r w:rsidR="00D92C52">
        <w:rPr>
          <w:lang w:eastAsia="ar-SA"/>
        </w:rPr>
        <w:t>759</w:t>
      </w:r>
      <w:r w:rsidR="00442B0D">
        <w:rPr>
          <w:lang w:eastAsia="ar-SA"/>
        </w:rPr>
        <w:t xml:space="preserve"> późniejszymi zmianami</w:t>
      </w:r>
      <w:r>
        <w:rPr>
          <w:lang w:eastAsia="ar-SA"/>
        </w:rPr>
        <w:t>).</w:t>
      </w:r>
    </w:p>
    <w:p w:rsidR="003318AA" w:rsidRDefault="003318AA" w:rsidP="00550AA2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</w:pPr>
      <w:r>
        <w:t xml:space="preserve"> W przypadku wybrania oferty złożonej przez konsorcjum przed zawarciem umowy Zamawiający wymagać będzie przedstawienia umowy regulującej współpracę Wykonawców w ramach zawartego konsorcjum, która będzie stanowić załącznik do umowy o udzielenie zamówienia.</w:t>
      </w:r>
    </w:p>
    <w:p w:rsidR="003318AA" w:rsidRDefault="003318AA" w:rsidP="00550AA2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</w:pPr>
      <w:r>
        <w:t xml:space="preserve">Wszelkie istotne dla stron postanowienia zawiera wzór umowy stanowiący </w:t>
      </w:r>
      <w:r w:rsidRPr="00D14BCC">
        <w:rPr>
          <w:b/>
        </w:rPr>
        <w:t xml:space="preserve">załącznik nr </w:t>
      </w:r>
      <w:r w:rsidR="006D448A">
        <w:rPr>
          <w:b/>
        </w:rPr>
        <w:t>9</w:t>
      </w:r>
      <w:r w:rsidR="002D027C">
        <w:rPr>
          <w:b/>
        </w:rPr>
        <w:t xml:space="preserve"> </w:t>
      </w:r>
      <w:r w:rsidRPr="00D14BCC">
        <w:rPr>
          <w:b/>
        </w:rPr>
        <w:t>do SIWZ</w:t>
      </w:r>
      <w:r w:rsidRPr="00D14BCC">
        <w:t>.</w:t>
      </w:r>
      <w:r>
        <w:t xml:space="preserve"> Umowa zostanie zawarta na podstawie złożonej oferty Wykonawcy.</w:t>
      </w:r>
    </w:p>
    <w:p w:rsidR="003318AA" w:rsidRDefault="003318AA" w:rsidP="00550AA2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</w:pPr>
      <w:r>
        <w:t xml:space="preserve"> Zamawiający zastrzega sobie prawo do odstąpienia od zawarcia umowy w wyjątkowych sytuacjach, zgodnie z art. 145 ustawy z dnia 29 stycznia 2004 r. Prawo zamówień publicznych </w:t>
      </w:r>
      <w:r>
        <w:rPr>
          <w:lang w:eastAsia="ar-SA"/>
        </w:rPr>
        <w:t>(</w:t>
      </w:r>
      <w:r w:rsidR="00442B0D">
        <w:rPr>
          <w:lang w:eastAsia="ar-SA"/>
        </w:rPr>
        <w:t xml:space="preserve">tekst jednolity </w:t>
      </w:r>
      <w:r w:rsidR="00023238">
        <w:rPr>
          <w:lang w:eastAsia="ar-SA"/>
        </w:rPr>
        <w:t xml:space="preserve"> </w:t>
      </w:r>
      <w:r w:rsidR="00FD391A">
        <w:rPr>
          <w:lang w:eastAsia="ar-SA"/>
        </w:rPr>
        <w:br/>
      </w:r>
      <w:r>
        <w:rPr>
          <w:lang w:eastAsia="ar-SA"/>
        </w:rPr>
        <w:t>Dz. U. z 20</w:t>
      </w:r>
      <w:r w:rsidR="00D92C52">
        <w:rPr>
          <w:lang w:eastAsia="ar-SA"/>
        </w:rPr>
        <w:t>10</w:t>
      </w:r>
      <w:r w:rsidR="00442B0D">
        <w:rPr>
          <w:lang w:eastAsia="ar-SA"/>
        </w:rPr>
        <w:t xml:space="preserve"> r., Nr </w:t>
      </w:r>
      <w:r w:rsidR="00D92C52">
        <w:rPr>
          <w:lang w:eastAsia="ar-SA"/>
        </w:rPr>
        <w:t>113</w:t>
      </w:r>
      <w:r w:rsidR="00442B0D">
        <w:rPr>
          <w:lang w:eastAsia="ar-SA"/>
        </w:rPr>
        <w:t xml:space="preserve">, poz. </w:t>
      </w:r>
      <w:r w:rsidR="00D92C52">
        <w:rPr>
          <w:lang w:eastAsia="ar-SA"/>
        </w:rPr>
        <w:t>759</w:t>
      </w:r>
      <w:r w:rsidR="00442B0D">
        <w:rPr>
          <w:lang w:eastAsia="ar-SA"/>
        </w:rPr>
        <w:t xml:space="preserve"> późniejszymi zmianami</w:t>
      </w:r>
      <w:r>
        <w:rPr>
          <w:lang w:eastAsia="ar-SA"/>
        </w:rPr>
        <w:t>).</w:t>
      </w:r>
    </w:p>
    <w:p w:rsidR="00C5674B" w:rsidRDefault="00C5674B" w:rsidP="00DD7158">
      <w:pPr>
        <w:ind w:left="720" w:hanging="360"/>
        <w:rPr>
          <w:kern w:val="2"/>
        </w:rPr>
      </w:pPr>
    </w:p>
    <w:p w:rsidR="00C5674B" w:rsidRDefault="00165B94" w:rsidP="00C567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180" w:hanging="180"/>
        <w:jc w:val="both"/>
        <w:rPr>
          <w:b/>
          <w:color w:val="auto"/>
        </w:rPr>
      </w:pPr>
      <w:r>
        <w:rPr>
          <w:b/>
          <w:color w:val="auto"/>
        </w:rPr>
        <w:t>XV</w:t>
      </w:r>
      <w:r w:rsidR="00C5674B">
        <w:rPr>
          <w:b/>
          <w:color w:val="auto"/>
        </w:rPr>
        <w:t>. Pouczenie o środkach ochrony prawnej.</w:t>
      </w:r>
    </w:p>
    <w:p w:rsidR="00C5674B" w:rsidRDefault="00C5674B" w:rsidP="00C5674B">
      <w:pPr>
        <w:pStyle w:val="Tekstpodstawowy3"/>
        <w:spacing w:after="0"/>
        <w:jc w:val="both"/>
        <w:rPr>
          <w:sz w:val="24"/>
          <w:szCs w:val="24"/>
        </w:rPr>
      </w:pPr>
    </w:p>
    <w:p w:rsidR="00E82819" w:rsidRDefault="005B6C9A" w:rsidP="000460EF">
      <w:pPr>
        <w:pStyle w:val="Normalny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</w:rPr>
      </w:pPr>
      <w:r w:rsidRPr="00E82819">
        <w:rPr>
          <w:rFonts w:ascii="Times New Roman" w:hAnsi="Times New Roman" w:cs="Times New Roman"/>
        </w:rPr>
        <w:t>1. Wykonawcom, uczestnikom konkursu, a także innym podmiotom, jeżeli mają lub mieli interes</w:t>
      </w:r>
      <w:r w:rsidR="00023238">
        <w:rPr>
          <w:rFonts w:ascii="Times New Roman" w:hAnsi="Times New Roman" w:cs="Times New Roman"/>
        </w:rPr>
        <w:t xml:space="preserve"> </w:t>
      </w:r>
      <w:r w:rsidRPr="00E82819">
        <w:rPr>
          <w:rFonts w:ascii="Times New Roman" w:hAnsi="Times New Roman" w:cs="Times New Roman"/>
        </w:rPr>
        <w:t xml:space="preserve">w uzyskaniu danego zamówienia oraz ponieśli lub mogą ponieść szkodę w wyniku naruszenia przez Zamawiającego przepisów ustawy przysługują środki ochrony prawnej przewidziane w art. 179-198g ustawy z dnia </w:t>
      </w:r>
      <w:r w:rsidR="00FD391A">
        <w:rPr>
          <w:rFonts w:ascii="Times New Roman" w:hAnsi="Times New Roman" w:cs="Times New Roman"/>
        </w:rPr>
        <w:br/>
      </w:r>
      <w:r w:rsidRPr="00E82819">
        <w:rPr>
          <w:rFonts w:ascii="Times New Roman" w:hAnsi="Times New Roman" w:cs="Times New Roman"/>
        </w:rPr>
        <w:t>29 stycznia 2004 r. Prawo zamówień publicznych (</w:t>
      </w:r>
      <w:r w:rsidR="00396537">
        <w:rPr>
          <w:rFonts w:ascii="Times New Roman" w:hAnsi="Times New Roman" w:cs="Times New Roman"/>
        </w:rPr>
        <w:t xml:space="preserve">tekst jednolity </w:t>
      </w:r>
      <w:r w:rsidRPr="00E82819">
        <w:rPr>
          <w:rFonts w:ascii="Times New Roman" w:hAnsi="Times New Roman" w:cs="Times New Roman"/>
        </w:rPr>
        <w:t>Dz.U. z 20</w:t>
      </w:r>
      <w:r w:rsidR="00D92C52">
        <w:rPr>
          <w:rFonts w:ascii="Times New Roman" w:hAnsi="Times New Roman" w:cs="Times New Roman"/>
        </w:rPr>
        <w:t>10</w:t>
      </w:r>
      <w:r w:rsidRPr="00E82819">
        <w:rPr>
          <w:rFonts w:ascii="Times New Roman" w:hAnsi="Times New Roman" w:cs="Times New Roman"/>
        </w:rPr>
        <w:t>r.,</w:t>
      </w:r>
      <w:r w:rsidR="00023238">
        <w:rPr>
          <w:rFonts w:ascii="Times New Roman" w:hAnsi="Times New Roman" w:cs="Times New Roman"/>
        </w:rPr>
        <w:t xml:space="preserve"> </w:t>
      </w:r>
      <w:r w:rsidRPr="00E82819">
        <w:rPr>
          <w:rFonts w:ascii="Times New Roman" w:hAnsi="Times New Roman" w:cs="Times New Roman"/>
        </w:rPr>
        <w:t xml:space="preserve">Nr </w:t>
      </w:r>
      <w:r w:rsidR="00D92C52">
        <w:rPr>
          <w:rFonts w:ascii="Times New Roman" w:hAnsi="Times New Roman" w:cs="Times New Roman"/>
        </w:rPr>
        <w:t>11</w:t>
      </w:r>
      <w:r w:rsidRPr="00E82819">
        <w:rPr>
          <w:rFonts w:ascii="Times New Roman" w:hAnsi="Times New Roman" w:cs="Times New Roman"/>
        </w:rPr>
        <w:t xml:space="preserve">3, poz. </w:t>
      </w:r>
      <w:r w:rsidR="00D92C52">
        <w:rPr>
          <w:rFonts w:ascii="Times New Roman" w:hAnsi="Times New Roman" w:cs="Times New Roman"/>
        </w:rPr>
        <w:t>759</w:t>
      </w:r>
      <w:r w:rsidRPr="00E82819">
        <w:rPr>
          <w:rFonts w:ascii="Times New Roman" w:hAnsi="Times New Roman" w:cs="Times New Roman"/>
        </w:rPr>
        <w:t xml:space="preserve"> </w:t>
      </w:r>
      <w:r w:rsidR="00FD391A">
        <w:rPr>
          <w:rFonts w:ascii="Times New Roman" w:hAnsi="Times New Roman" w:cs="Times New Roman"/>
        </w:rPr>
        <w:br/>
      </w:r>
      <w:r w:rsidR="000460EF">
        <w:rPr>
          <w:rFonts w:ascii="Times New Roman" w:hAnsi="Times New Roman" w:cs="Times New Roman"/>
        </w:rPr>
        <w:t>z późniejszymi zmianami).</w:t>
      </w:r>
    </w:p>
    <w:p w:rsidR="005B6C9A" w:rsidRPr="00E82819" w:rsidRDefault="005B6C9A" w:rsidP="000460EF">
      <w:pPr>
        <w:pStyle w:val="NormalnyWeb"/>
        <w:spacing w:before="0" w:beforeAutospacing="0" w:after="0" w:afterAutospacing="0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E82819">
        <w:rPr>
          <w:rFonts w:ascii="Times New Roman" w:hAnsi="Times New Roman" w:cs="Times New Roman"/>
        </w:rPr>
        <w:t xml:space="preserve">2. Środki ochrony prawnej wobec ogłoszenia o zamówieniu oraz Specyfikacji istotnych warunków zamówienia przysługują również organizacjom wpisanym na listę, o której mowa w art. 154 pkt 5 ustawy z dnia </w:t>
      </w:r>
      <w:r w:rsidR="00FD391A">
        <w:rPr>
          <w:rFonts w:ascii="Times New Roman" w:hAnsi="Times New Roman" w:cs="Times New Roman"/>
        </w:rPr>
        <w:br/>
      </w:r>
      <w:r w:rsidRPr="00E82819">
        <w:rPr>
          <w:rFonts w:ascii="Times New Roman" w:hAnsi="Times New Roman" w:cs="Times New Roman"/>
        </w:rPr>
        <w:t>29 stycznia 2004 r. Prawo zamówień publicznych (</w:t>
      </w:r>
      <w:r w:rsidR="00396537">
        <w:rPr>
          <w:rFonts w:ascii="Times New Roman" w:hAnsi="Times New Roman" w:cs="Times New Roman"/>
        </w:rPr>
        <w:t xml:space="preserve">tekst jednolity </w:t>
      </w:r>
      <w:r w:rsidR="00023238">
        <w:rPr>
          <w:rFonts w:ascii="Times New Roman" w:hAnsi="Times New Roman" w:cs="Times New Roman"/>
        </w:rPr>
        <w:t>Dz.U. z 20</w:t>
      </w:r>
      <w:r w:rsidR="00D92C52">
        <w:rPr>
          <w:rFonts w:ascii="Times New Roman" w:hAnsi="Times New Roman" w:cs="Times New Roman"/>
        </w:rPr>
        <w:t>10</w:t>
      </w:r>
      <w:r w:rsidRPr="00E82819">
        <w:rPr>
          <w:rFonts w:ascii="Times New Roman" w:hAnsi="Times New Roman" w:cs="Times New Roman"/>
        </w:rPr>
        <w:t xml:space="preserve">r., </w:t>
      </w:r>
      <w:r w:rsidR="000460EF">
        <w:rPr>
          <w:rFonts w:ascii="Times New Roman" w:hAnsi="Times New Roman" w:cs="Times New Roman"/>
        </w:rPr>
        <w:t xml:space="preserve">Nr </w:t>
      </w:r>
      <w:r w:rsidR="00D92C52">
        <w:rPr>
          <w:rFonts w:ascii="Times New Roman" w:hAnsi="Times New Roman" w:cs="Times New Roman"/>
        </w:rPr>
        <w:t>11</w:t>
      </w:r>
      <w:r w:rsidR="000460EF">
        <w:rPr>
          <w:rFonts w:ascii="Times New Roman" w:hAnsi="Times New Roman" w:cs="Times New Roman"/>
        </w:rPr>
        <w:t xml:space="preserve">3, poz. </w:t>
      </w:r>
      <w:r w:rsidR="00D92C52">
        <w:rPr>
          <w:rFonts w:ascii="Times New Roman" w:hAnsi="Times New Roman" w:cs="Times New Roman"/>
        </w:rPr>
        <w:t>759</w:t>
      </w:r>
      <w:r w:rsidR="00FD391A">
        <w:rPr>
          <w:rFonts w:ascii="Times New Roman" w:hAnsi="Times New Roman" w:cs="Times New Roman"/>
        </w:rPr>
        <w:br/>
      </w:r>
      <w:r w:rsidR="000460EF">
        <w:rPr>
          <w:rFonts w:ascii="Times New Roman" w:hAnsi="Times New Roman" w:cs="Times New Roman"/>
        </w:rPr>
        <w:t>z późniejszymi zmianami</w:t>
      </w:r>
      <w:r w:rsidRPr="00E82819">
        <w:rPr>
          <w:rFonts w:ascii="Times New Roman" w:hAnsi="Times New Roman" w:cs="Times New Roman"/>
        </w:rPr>
        <w:t>).</w:t>
      </w:r>
    </w:p>
    <w:p w:rsidR="005B6C9A" w:rsidRDefault="005B6C9A" w:rsidP="00396537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82819">
        <w:rPr>
          <w:rFonts w:ascii="Times New Roman" w:hAnsi="Times New Roman" w:cs="Times New Roman"/>
        </w:rPr>
        <w:t xml:space="preserve">3. </w:t>
      </w:r>
      <w:r w:rsidR="00396537">
        <w:rPr>
          <w:rFonts w:ascii="Times New Roman" w:hAnsi="Times New Roman" w:cs="Times New Roman"/>
        </w:rPr>
        <w:t xml:space="preserve">  </w:t>
      </w:r>
      <w:r w:rsidRPr="00E82819">
        <w:rPr>
          <w:rFonts w:ascii="Times New Roman" w:hAnsi="Times New Roman" w:cs="Times New Roman"/>
        </w:rPr>
        <w:t>Środkami ochrony prawnej są:</w:t>
      </w:r>
    </w:p>
    <w:p w:rsidR="005B6C9A" w:rsidRPr="00E82819" w:rsidRDefault="00E82819" w:rsidP="00E8281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5B6C9A" w:rsidRPr="00E82819">
        <w:rPr>
          <w:rFonts w:ascii="Times New Roman" w:hAnsi="Times New Roman" w:cs="Times New Roman"/>
          <w:b/>
          <w:bCs/>
        </w:rPr>
        <w:t xml:space="preserve">) </w:t>
      </w:r>
      <w:r w:rsidR="00396537">
        <w:rPr>
          <w:rFonts w:ascii="Times New Roman" w:hAnsi="Times New Roman" w:cs="Times New Roman"/>
          <w:b/>
          <w:bCs/>
        </w:rPr>
        <w:t xml:space="preserve"> </w:t>
      </w:r>
      <w:r w:rsidR="005B6C9A" w:rsidRPr="00E82819">
        <w:rPr>
          <w:rFonts w:ascii="Times New Roman" w:hAnsi="Times New Roman" w:cs="Times New Roman"/>
          <w:b/>
          <w:bCs/>
        </w:rPr>
        <w:t>Odwołania</w:t>
      </w:r>
    </w:p>
    <w:p w:rsidR="005B6C9A" w:rsidRDefault="000460EF" w:rsidP="000460EF">
      <w:pPr>
        <w:pStyle w:val="zmart2"/>
        <w:spacing w:before="0" w:after="0"/>
        <w:ind w:left="720" w:hanging="360"/>
      </w:pPr>
      <w:r>
        <w:t xml:space="preserve">A) </w:t>
      </w:r>
      <w:r w:rsidR="005B6C9A" w:rsidRPr="00E82819">
        <w:t xml:space="preserve">Wykonawca może w terminie przewidzianym do wniesienia odwołania poinformować Zamawiającego </w:t>
      </w:r>
      <w:r w:rsidR="00FD391A">
        <w:br/>
      </w:r>
      <w:r w:rsidR="005B6C9A" w:rsidRPr="00E82819">
        <w:t>o niezgodnej z przepisami ustawy czynności podjętej przez niego lub zaniechaniu czynności, do której jest on z</w:t>
      </w:r>
      <w:r w:rsidR="00023238">
        <w:t xml:space="preserve">obowiązany na podstawie ustawy, </w:t>
      </w:r>
      <w:r w:rsidR="005B6C9A" w:rsidRPr="00E82819">
        <w:t>na które nie przysługuje odwołanie na podstawie art. 180 ust. 2.</w:t>
      </w:r>
    </w:p>
    <w:p w:rsidR="005B6C9A" w:rsidRDefault="000460EF" w:rsidP="000460EF">
      <w:pPr>
        <w:pStyle w:val="ust1art"/>
        <w:spacing w:before="0" w:after="0"/>
        <w:ind w:left="720" w:hanging="360"/>
        <w:jc w:val="both"/>
      </w:pPr>
      <w:r>
        <w:t xml:space="preserve">B) </w:t>
      </w:r>
      <w:r w:rsidR="005B6C9A" w:rsidRPr="00E82819">
        <w:t xml:space="preserve">W przypadku uznania zasadności przekazanej informacji </w:t>
      </w:r>
      <w:r>
        <w:t>Z</w:t>
      </w:r>
      <w:r w:rsidR="005B6C9A" w:rsidRPr="00E82819">
        <w:t xml:space="preserve">amawiający powtarza czynność albo dokonuje czynności zaniechanej, informując o tym </w:t>
      </w:r>
      <w:r>
        <w:t>W</w:t>
      </w:r>
      <w:r w:rsidR="005B6C9A" w:rsidRPr="00E82819">
        <w:t>ykonawców w sposób przewidziany</w:t>
      </w:r>
      <w:r w:rsidR="00023238">
        <w:t xml:space="preserve"> </w:t>
      </w:r>
      <w:r w:rsidR="005B6C9A" w:rsidRPr="00E82819">
        <w:t>w ustawie dla tej czynności.</w:t>
      </w:r>
    </w:p>
    <w:p w:rsidR="005B6C9A" w:rsidRDefault="000460EF" w:rsidP="000460EF">
      <w:pPr>
        <w:pStyle w:val="ust1art"/>
        <w:spacing w:before="0" w:after="0"/>
        <w:ind w:left="720" w:hanging="360"/>
        <w:jc w:val="both"/>
      </w:pPr>
      <w:r>
        <w:t xml:space="preserve">C)  </w:t>
      </w:r>
      <w:r w:rsidR="005B6C9A" w:rsidRPr="00E82819">
        <w:t xml:space="preserve">Na czynności, o których mowa w pkt </w:t>
      </w:r>
      <w:r>
        <w:t>B)</w:t>
      </w:r>
      <w:r w:rsidR="005B6C9A" w:rsidRPr="00E82819">
        <w:t xml:space="preserve">, nie przysługuje odwołanie, z zastrzeżeniem </w:t>
      </w:r>
      <w:r>
        <w:t xml:space="preserve"> </w:t>
      </w:r>
      <w:r w:rsidR="005B6C9A" w:rsidRPr="00E82819">
        <w:t xml:space="preserve">art. 180 </w:t>
      </w:r>
      <w:r w:rsidR="00EF0EBD">
        <w:t xml:space="preserve"> </w:t>
      </w:r>
      <w:r w:rsidR="005B6C9A" w:rsidRPr="00E82819">
        <w:t xml:space="preserve">ust. 2 ustawy. </w:t>
      </w:r>
    </w:p>
    <w:p w:rsidR="005B6C9A" w:rsidRPr="00E82819" w:rsidRDefault="000460EF" w:rsidP="000460EF">
      <w:pPr>
        <w:pStyle w:val="ust1art"/>
        <w:spacing w:before="0" w:after="0"/>
        <w:ind w:left="720" w:hanging="360"/>
        <w:jc w:val="both"/>
      </w:pPr>
      <w:r>
        <w:t xml:space="preserve">D) </w:t>
      </w:r>
      <w:r w:rsidR="00E82819">
        <w:t>Z</w:t>
      </w:r>
      <w:r w:rsidR="005B6C9A" w:rsidRPr="00E82819">
        <w:t xml:space="preserve"> uwagi na to, iż postepowanie jest o wartości mniejszej niż kwoty określone w przepisach wydanych na podstawie art. 11 ust. 8, odwołanie przysługuje wyłącznie wobec czynności:</w:t>
      </w:r>
    </w:p>
    <w:p w:rsidR="005B6C9A" w:rsidRPr="00E82819" w:rsidRDefault="005B6C9A" w:rsidP="00550AA2">
      <w:pPr>
        <w:pStyle w:val="pkt1art"/>
        <w:numPr>
          <w:ilvl w:val="0"/>
          <w:numId w:val="23"/>
        </w:numPr>
        <w:tabs>
          <w:tab w:val="clear" w:pos="643"/>
          <w:tab w:val="num" w:pos="1080"/>
        </w:tabs>
        <w:spacing w:before="0" w:after="0"/>
        <w:ind w:left="1080"/>
        <w:jc w:val="both"/>
      </w:pPr>
      <w:r w:rsidRPr="00E82819">
        <w:t xml:space="preserve">wyboru trybu negocjacji bez ogłoszenia, zamówienia z wolnej ręki lub zapytania </w:t>
      </w:r>
      <w:r w:rsidR="00023238">
        <w:t xml:space="preserve"> </w:t>
      </w:r>
      <w:r w:rsidRPr="00E82819">
        <w:t>o cenę;</w:t>
      </w:r>
    </w:p>
    <w:p w:rsidR="005B6C9A" w:rsidRPr="00E82819" w:rsidRDefault="005B6C9A" w:rsidP="00550AA2">
      <w:pPr>
        <w:pStyle w:val="pkt1art"/>
        <w:numPr>
          <w:ilvl w:val="0"/>
          <w:numId w:val="23"/>
        </w:numPr>
        <w:tabs>
          <w:tab w:val="clear" w:pos="643"/>
          <w:tab w:val="num" w:pos="1080"/>
        </w:tabs>
        <w:spacing w:before="0" w:after="0"/>
        <w:ind w:left="1080"/>
        <w:jc w:val="both"/>
      </w:pPr>
      <w:r w:rsidRPr="00E82819">
        <w:t>opisu sposobu dokonywania oceny spełniania warunków udziału w postępowaniu;</w:t>
      </w:r>
    </w:p>
    <w:p w:rsidR="005B6C9A" w:rsidRPr="00E82819" w:rsidRDefault="005B6C9A" w:rsidP="00550AA2">
      <w:pPr>
        <w:pStyle w:val="pkt1art"/>
        <w:numPr>
          <w:ilvl w:val="0"/>
          <w:numId w:val="23"/>
        </w:numPr>
        <w:tabs>
          <w:tab w:val="clear" w:pos="643"/>
          <w:tab w:val="num" w:pos="1080"/>
        </w:tabs>
        <w:spacing w:before="0" w:after="0"/>
        <w:ind w:left="1080"/>
        <w:jc w:val="both"/>
      </w:pPr>
      <w:r w:rsidRPr="00E82819">
        <w:t>wykluczenia odwołującego z postępowania o udzielenie zamówienia;</w:t>
      </w:r>
    </w:p>
    <w:p w:rsidR="005B6C9A" w:rsidRPr="00E82819" w:rsidRDefault="005B6C9A" w:rsidP="00550AA2">
      <w:pPr>
        <w:pStyle w:val="pkt1art"/>
        <w:numPr>
          <w:ilvl w:val="0"/>
          <w:numId w:val="23"/>
        </w:numPr>
        <w:tabs>
          <w:tab w:val="clear" w:pos="643"/>
          <w:tab w:val="num" w:pos="1080"/>
        </w:tabs>
        <w:spacing w:before="0" w:after="0"/>
        <w:ind w:left="1080"/>
        <w:jc w:val="both"/>
      </w:pPr>
      <w:r w:rsidRPr="00E82819">
        <w:t>odrzucenia oferty odwołującego.</w:t>
      </w:r>
    </w:p>
    <w:p w:rsidR="005B6C9A" w:rsidRPr="00E82819" w:rsidRDefault="000460EF" w:rsidP="0062181B">
      <w:pPr>
        <w:pStyle w:val="NormalnyWeb"/>
        <w:tabs>
          <w:tab w:val="left" w:pos="36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5B6C9A" w:rsidRPr="00E82819">
        <w:rPr>
          <w:rFonts w:ascii="Times New Roman" w:hAnsi="Times New Roman" w:cs="Times New Roman"/>
          <w:b/>
          <w:bCs/>
        </w:rPr>
        <w:t xml:space="preserve">) </w:t>
      </w:r>
      <w:r w:rsidR="00396537">
        <w:rPr>
          <w:rFonts w:ascii="Times New Roman" w:hAnsi="Times New Roman" w:cs="Times New Roman"/>
          <w:b/>
          <w:bCs/>
        </w:rPr>
        <w:t xml:space="preserve"> </w:t>
      </w:r>
      <w:r w:rsidR="005B6C9A" w:rsidRPr="00E82819">
        <w:rPr>
          <w:rFonts w:ascii="Times New Roman" w:hAnsi="Times New Roman" w:cs="Times New Roman"/>
          <w:b/>
          <w:bCs/>
        </w:rPr>
        <w:t>Skarga do sądu</w:t>
      </w:r>
    </w:p>
    <w:p w:rsidR="0062181B" w:rsidRPr="0062181B" w:rsidRDefault="0062181B" w:rsidP="0062181B">
      <w:pPr>
        <w:ind w:left="720" w:hanging="289"/>
      </w:pPr>
      <w:r>
        <w:t xml:space="preserve">A) </w:t>
      </w:r>
      <w:r w:rsidR="005B6C9A" w:rsidRPr="0062181B">
        <w:t>na orzeczenie Izby stronom oraz uczest</w:t>
      </w:r>
      <w:r w:rsidRPr="0062181B">
        <w:t xml:space="preserve">nikom postępowania odwoławczego przysługuje skarga do sądu.  B) Skargę wnosi się do sądu okręgowego właściwego dla siedziby albo miejsca zamieszkania </w:t>
      </w:r>
      <w:r>
        <w:t>Z</w:t>
      </w:r>
      <w:r w:rsidRPr="0062181B">
        <w:t>amawiającego.</w:t>
      </w:r>
    </w:p>
    <w:p w:rsidR="0062181B" w:rsidRPr="0062181B" w:rsidRDefault="0062181B" w:rsidP="0062181B">
      <w:pPr>
        <w:autoSpaceDE w:val="0"/>
        <w:autoSpaceDN w:val="0"/>
        <w:adjustRightInd w:val="0"/>
        <w:ind w:left="720" w:hanging="289"/>
      </w:pPr>
      <w:r w:rsidRPr="0062181B">
        <w:t>C) Skargę wnosi się za pośrednictwem Prezesa Izby w terminie 7 dni od dnia doręczenia orzeczenia Izby, przesyłając jednocześnie jej odpis przeciwnikowi skargi. Złożenie skargi w placówce pocztowej operatora publicznego jest równoznaczne z jej wniesieniem.</w:t>
      </w:r>
    </w:p>
    <w:p w:rsidR="0062181B" w:rsidRPr="0062181B" w:rsidRDefault="0062181B" w:rsidP="0062181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C5674B" w:rsidRDefault="00165B94" w:rsidP="00C567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eastAsia="SimSun"/>
          <w:b/>
        </w:rPr>
      </w:pPr>
      <w:r>
        <w:rPr>
          <w:rFonts w:eastAsia="SimSun"/>
          <w:b/>
        </w:rPr>
        <w:t>XVI</w:t>
      </w:r>
      <w:r w:rsidR="00C5674B">
        <w:rPr>
          <w:rFonts w:eastAsia="SimSun"/>
          <w:b/>
        </w:rPr>
        <w:t>. Postanowienia końcowe.</w:t>
      </w:r>
    </w:p>
    <w:p w:rsidR="00C5674B" w:rsidRDefault="00C5674B" w:rsidP="00C5674B">
      <w:pPr>
        <w:widowControl w:val="0"/>
        <w:autoSpaceDE w:val="0"/>
        <w:autoSpaceDN w:val="0"/>
        <w:adjustRightInd w:val="0"/>
        <w:jc w:val="left"/>
        <w:rPr>
          <w:rFonts w:eastAsia="SimSun"/>
        </w:rPr>
      </w:pPr>
    </w:p>
    <w:p w:rsidR="003F0F35" w:rsidRPr="00747F05" w:rsidRDefault="009846BB" w:rsidP="00550AA2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ind w:hanging="720"/>
        <w:jc w:val="left"/>
        <w:rPr>
          <w:rFonts w:eastAsia="SimSun"/>
        </w:rPr>
      </w:pPr>
      <w:r w:rsidRPr="00747F05">
        <w:rPr>
          <w:rFonts w:eastAsia="SimSun"/>
        </w:rPr>
        <w:t>Zamawiający</w:t>
      </w:r>
      <w:r w:rsidR="003F0F35" w:rsidRPr="00747F05">
        <w:rPr>
          <w:rFonts w:eastAsia="SimSun"/>
        </w:rPr>
        <w:t xml:space="preserve"> dopusz</w:t>
      </w:r>
      <w:r w:rsidR="00DA16D9" w:rsidRPr="00747F05">
        <w:rPr>
          <w:rFonts w:eastAsia="SimSun"/>
        </w:rPr>
        <w:t>cza składania ofert częściowych na poszczególne zakresy.</w:t>
      </w:r>
    </w:p>
    <w:p w:rsidR="00C5674B" w:rsidRDefault="00C5674B" w:rsidP="00550AA2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ind w:hanging="720"/>
        <w:jc w:val="left"/>
        <w:rPr>
          <w:rFonts w:eastAsia="SimSun"/>
        </w:rPr>
      </w:pPr>
      <w:r>
        <w:rPr>
          <w:rFonts w:eastAsia="SimSun"/>
        </w:rPr>
        <w:t>Zamawiający nie przewiduje zamówień uzupełniających.</w:t>
      </w:r>
    </w:p>
    <w:p w:rsidR="00C5674B" w:rsidRDefault="00C5674B" w:rsidP="00550AA2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ind w:hanging="720"/>
        <w:jc w:val="left"/>
        <w:rPr>
          <w:rFonts w:eastAsia="SimSun"/>
        </w:rPr>
      </w:pPr>
      <w:r>
        <w:rPr>
          <w:rFonts w:eastAsia="SimSun"/>
        </w:rPr>
        <w:t>Zamawiający nie przewiduje składania ofert wariantowych.</w:t>
      </w:r>
    </w:p>
    <w:p w:rsidR="00C5674B" w:rsidRDefault="00C5674B" w:rsidP="00550AA2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ind w:hanging="720"/>
        <w:jc w:val="left"/>
        <w:rPr>
          <w:rFonts w:eastAsia="SimSun"/>
        </w:rPr>
      </w:pPr>
      <w:r>
        <w:rPr>
          <w:rFonts w:eastAsia="SimSun"/>
        </w:rPr>
        <w:t>Zamawiający nie przewiduje prowadzenia aukcji elektronicznej.</w:t>
      </w:r>
    </w:p>
    <w:p w:rsidR="00C5674B" w:rsidRDefault="00C5674B" w:rsidP="00550AA2">
      <w:pPr>
        <w:widowControl w:val="0"/>
        <w:numPr>
          <w:ilvl w:val="0"/>
          <w:numId w:val="16"/>
        </w:numPr>
        <w:tabs>
          <w:tab w:val="num" w:pos="360"/>
        </w:tabs>
        <w:autoSpaceDE w:val="0"/>
        <w:autoSpaceDN w:val="0"/>
        <w:adjustRightInd w:val="0"/>
        <w:ind w:hanging="720"/>
        <w:jc w:val="left"/>
        <w:rPr>
          <w:rFonts w:eastAsia="SimSun"/>
        </w:rPr>
      </w:pPr>
      <w:r>
        <w:rPr>
          <w:rFonts w:eastAsia="SimSun"/>
        </w:rPr>
        <w:t>Zamawiający nie przewiduje zawarcia umowy ramowej.</w:t>
      </w:r>
    </w:p>
    <w:p w:rsidR="00C5674B" w:rsidRDefault="00C5674B" w:rsidP="00550AA2">
      <w:pPr>
        <w:numPr>
          <w:ilvl w:val="0"/>
          <w:numId w:val="16"/>
        </w:numPr>
        <w:shd w:val="clear" w:color="auto" w:fill="FFFFFF"/>
        <w:tabs>
          <w:tab w:val="num" w:pos="360"/>
        </w:tabs>
        <w:ind w:hanging="720"/>
      </w:pPr>
      <w:r>
        <w:t>Zamawiający nie przewiduje zwrotu kosztów udziału w postępowaniu.</w:t>
      </w:r>
    </w:p>
    <w:p w:rsidR="00ED54A0" w:rsidRPr="0051724A" w:rsidRDefault="00ED54A0" w:rsidP="00ED54A0">
      <w:pPr>
        <w:shd w:val="clear" w:color="auto" w:fill="FFFFFF"/>
        <w:rPr>
          <w:b/>
        </w:rPr>
      </w:pPr>
    </w:p>
    <w:p w:rsidR="00C5674B" w:rsidRDefault="00165B94" w:rsidP="00C567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eastAsia="SimSun"/>
          <w:b/>
        </w:rPr>
      </w:pPr>
      <w:r>
        <w:rPr>
          <w:rFonts w:eastAsia="SimSun"/>
          <w:b/>
        </w:rPr>
        <w:t>XV</w:t>
      </w:r>
      <w:r w:rsidR="00C5674B">
        <w:rPr>
          <w:rFonts w:eastAsia="SimSun"/>
          <w:b/>
        </w:rPr>
        <w:t>II. Wykaz załączników do SIWZ</w:t>
      </w:r>
    </w:p>
    <w:p w:rsidR="003265F9" w:rsidRDefault="003265F9" w:rsidP="00C5674B">
      <w:pPr>
        <w:pStyle w:val="NormalnyDolewej"/>
      </w:pPr>
    </w:p>
    <w:p w:rsidR="003265F9" w:rsidRDefault="00E760C9" w:rsidP="00C5674B">
      <w:pPr>
        <w:pStyle w:val="NormalnyDolewej"/>
      </w:pPr>
      <w:r>
        <w:t>Nr 1 – formularz ofertowy</w:t>
      </w:r>
    </w:p>
    <w:p w:rsidR="00E760C9" w:rsidRDefault="00E760C9" w:rsidP="00C5674B">
      <w:pPr>
        <w:pStyle w:val="NormalnyDolewej"/>
      </w:pPr>
      <w:r>
        <w:t xml:space="preserve">Nr 2 – </w:t>
      </w:r>
      <w:r w:rsidR="00F50896">
        <w:t>opis przedmiotu zamówienia</w:t>
      </w:r>
    </w:p>
    <w:p w:rsidR="00E760C9" w:rsidRDefault="00E760C9" w:rsidP="00C5674B">
      <w:pPr>
        <w:pStyle w:val="NormalnyDolewej"/>
      </w:pPr>
      <w:r>
        <w:t xml:space="preserve">Nr </w:t>
      </w:r>
      <w:r w:rsidR="005B6127">
        <w:t>3</w:t>
      </w:r>
      <w:r>
        <w:t xml:space="preserve"> – </w:t>
      </w:r>
      <w:r w:rsidR="003F0F35">
        <w:t>propozycje zlecenia części zamówienia podwykonawcom</w:t>
      </w:r>
    </w:p>
    <w:p w:rsidR="009659B7" w:rsidRDefault="007962D7" w:rsidP="009659B7">
      <w:r>
        <w:t xml:space="preserve">Nr </w:t>
      </w:r>
      <w:r w:rsidR="005B6127">
        <w:t>4</w:t>
      </w:r>
      <w:r>
        <w:t xml:space="preserve"> – </w:t>
      </w:r>
      <w:r w:rsidR="003F0F35">
        <w:t>oświadczenia o braku podstaw do wykluczeniu z postępowania o udzielenie zamówienia</w:t>
      </w:r>
    </w:p>
    <w:p w:rsidR="00E760C9" w:rsidRDefault="009659B7" w:rsidP="003F0F35">
      <w:pPr>
        <w:ind w:left="720" w:hanging="720"/>
      </w:pPr>
      <w:r>
        <w:t>Nr</w:t>
      </w:r>
      <w:r w:rsidR="00E760C9">
        <w:t xml:space="preserve"> </w:t>
      </w:r>
      <w:r w:rsidR="005B6127">
        <w:t>5</w:t>
      </w:r>
      <w:r>
        <w:t xml:space="preserve"> –</w:t>
      </w:r>
      <w:r w:rsidRPr="009659B7">
        <w:t xml:space="preserve"> </w:t>
      </w:r>
      <w:r w:rsidR="003F0F35">
        <w:t>oświadczenia o spełnianiu warunków udziału w postępowaniu określonych w art.</w:t>
      </w:r>
      <w:r w:rsidR="00165B94">
        <w:t xml:space="preserve"> </w:t>
      </w:r>
      <w:r w:rsidR="003F0F35">
        <w:t>22 ust. 1 ustawy Prawo zamówień publicznych</w:t>
      </w:r>
    </w:p>
    <w:p w:rsidR="00E760C9" w:rsidRDefault="00E760C9" w:rsidP="009659B7">
      <w:pPr>
        <w:pStyle w:val="NormalnyDolewej"/>
        <w:ind w:left="720" w:hanging="720"/>
        <w:jc w:val="both"/>
      </w:pPr>
      <w:r>
        <w:t xml:space="preserve">Nr </w:t>
      </w:r>
      <w:r w:rsidR="005B6127">
        <w:t>6</w:t>
      </w:r>
      <w:r>
        <w:t xml:space="preserve"> </w:t>
      </w:r>
      <w:r w:rsidR="00DD7158">
        <w:t>–</w:t>
      </w:r>
      <w:r>
        <w:t xml:space="preserve"> </w:t>
      </w:r>
      <w:r w:rsidR="00747F05">
        <w:t>wykaz wykonanych dostaw</w:t>
      </w:r>
    </w:p>
    <w:p w:rsidR="00DD7158" w:rsidRDefault="00DD7158" w:rsidP="00C5674B">
      <w:pPr>
        <w:pStyle w:val="NormalnyDolewej"/>
      </w:pPr>
      <w:r>
        <w:t xml:space="preserve">Nr </w:t>
      </w:r>
      <w:r w:rsidR="005B6127">
        <w:t>7</w:t>
      </w:r>
      <w:r>
        <w:t xml:space="preserve"> – </w:t>
      </w:r>
      <w:r w:rsidR="00F50896">
        <w:t>pisemne zobowiązanie podmiotu</w:t>
      </w:r>
    </w:p>
    <w:p w:rsidR="009659B7" w:rsidRDefault="00DD7158" w:rsidP="00DD7158">
      <w:pPr>
        <w:pStyle w:val="NormalnyDolewej"/>
      </w:pPr>
      <w:r>
        <w:t xml:space="preserve">Nr </w:t>
      </w:r>
      <w:r w:rsidR="005B6127">
        <w:t>8</w:t>
      </w:r>
      <w:r>
        <w:t xml:space="preserve"> – </w:t>
      </w:r>
      <w:r w:rsidR="00F50896">
        <w:t>pisemne zobowiązanie podmiotu</w:t>
      </w:r>
    </w:p>
    <w:p w:rsidR="00792900" w:rsidRDefault="00792900" w:rsidP="00DD7158">
      <w:pPr>
        <w:pStyle w:val="NormalnyDolewej"/>
      </w:pPr>
      <w:r>
        <w:t xml:space="preserve">Nr 9 – </w:t>
      </w:r>
      <w:r w:rsidR="00F50896">
        <w:t>projekt umowy</w:t>
      </w:r>
    </w:p>
    <w:p w:rsidR="00DD7158" w:rsidRDefault="00D469BD" w:rsidP="00C5674B">
      <w:pPr>
        <w:pStyle w:val="NormalnyDolewej"/>
      </w:pPr>
      <w:r>
        <w:t xml:space="preserve">Nr 10 – oświadczenie </w:t>
      </w:r>
      <w:r w:rsidR="00FE7345">
        <w:t>o niezaleganiu w opłatach w opłatach do US i ZUS</w:t>
      </w:r>
    </w:p>
    <w:p w:rsidR="00FD391A" w:rsidRDefault="00FD391A" w:rsidP="00C5674B">
      <w:pPr>
        <w:pStyle w:val="NormalnyDolewej"/>
      </w:pPr>
    </w:p>
    <w:p w:rsidR="00FD391A" w:rsidRDefault="00FD391A" w:rsidP="00C5674B">
      <w:pPr>
        <w:pStyle w:val="NormalnyDolewej"/>
      </w:pPr>
    </w:p>
    <w:p w:rsidR="00FD391A" w:rsidRDefault="00FD391A" w:rsidP="00C5674B">
      <w:pPr>
        <w:pStyle w:val="NormalnyDolewej"/>
      </w:pPr>
    </w:p>
    <w:p w:rsidR="00C5674B" w:rsidRDefault="00EF0EBD" w:rsidP="00C5674B">
      <w:pPr>
        <w:widowControl w:val="0"/>
        <w:autoSpaceDE w:val="0"/>
        <w:autoSpaceDN w:val="0"/>
        <w:adjustRightInd w:val="0"/>
        <w:rPr>
          <w:rFonts w:eastAsia="SimSun"/>
        </w:rPr>
      </w:pPr>
      <w:r>
        <w:rPr>
          <w:rFonts w:eastAsia="SimSun"/>
        </w:rPr>
        <w:t xml:space="preserve">    </w:t>
      </w:r>
      <w:r w:rsidR="00C5674B">
        <w:rPr>
          <w:rFonts w:eastAsia="SimSun"/>
        </w:rPr>
        <w:t>…………………………..</w:t>
      </w:r>
    </w:p>
    <w:p w:rsidR="00C5674B" w:rsidRDefault="00C5674B" w:rsidP="00C5674B">
      <w:pPr>
        <w:widowControl w:val="0"/>
        <w:autoSpaceDE w:val="0"/>
        <w:autoSpaceDN w:val="0"/>
        <w:adjustRightInd w:val="0"/>
        <w:jc w:val="left"/>
        <w:rPr>
          <w:rFonts w:eastAsia="SimSun"/>
          <w:i/>
        </w:rPr>
      </w:pPr>
      <w:r>
        <w:rPr>
          <w:rFonts w:eastAsia="SimSun"/>
          <w:i/>
        </w:rPr>
        <w:t xml:space="preserve">podpis pracownika merytorycznie </w:t>
      </w:r>
    </w:p>
    <w:p w:rsidR="00C5674B" w:rsidRDefault="00C5674B" w:rsidP="00C5674B">
      <w:pPr>
        <w:widowControl w:val="0"/>
        <w:autoSpaceDE w:val="0"/>
        <w:autoSpaceDN w:val="0"/>
        <w:adjustRightInd w:val="0"/>
        <w:jc w:val="left"/>
        <w:rPr>
          <w:rFonts w:eastAsia="SimSun"/>
          <w:i/>
        </w:rPr>
      </w:pPr>
      <w:r>
        <w:rPr>
          <w:rFonts w:eastAsia="SimSun"/>
          <w:i/>
        </w:rPr>
        <w:t xml:space="preserve">          odpowiedzialnego</w:t>
      </w:r>
    </w:p>
    <w:p w:rsidR="00C5674B" w:rsidRDefault="00C5674B" w:rsidP="00C5674B">
      <w:pPr>
        <w:widowControl w:val="0"/>
        <w:autoSpaceDE w:val="0"/>
        <w:autoSpaceDN w:val="0"/>
        <w:adjustRightInd w:val="0"/>
        <w:ind w:left="6372"/>
        <w:rPr>
          <w:rFonts w:eastAsia="SimSun"/>
          <w:b/>
          <w:i/>
        </w:rPr>
      </w:pPr>
      <w:r>
        <w:rPr>
          <w:rFonts w:eastAsia="SimSun"/>
        </w:rPr>
        <w:t xml:space="preserve">  </w:t>
      </w:r>
      <w:r w:rsidR="00747F05">
        <w:rPr>
          <w:rFonts w:eastAsia="SimSun"/>
        </w:rPr>
        <w:t xml:space="preserve">               </w:t>
      </w:r>
      <w:r>
        <w:rPr>
          <w:rFonts w:eastAsia="SimSun"/>
          <w:i/>
        </w:rPr>
        <w:t xml:space="preserve"> </w:t>
      </w:r>
      <w:r>
        <w:rPr>
          <w:rFonts w:eastAsia="SimSun"/>
          <w:b/>
          <w:i/>
        </w:rPr>
        <w:t>Zatwierdzam:</w:t>
      </w:r>
    </w:p>
    <w:p w:rsidR="00C5674B" w:rsidRDefault="00C5674B" w:rsidP="00C5674B">
      <w:pPr>
        <w:widowControl w:val="0"/>
        <w:autoSpaceDE w:val="0"/>
        <w:autoSpaceDN w:val="0"/>
        <w:adjustRightInd w:val="0"/>
        <w:ind w:left="6372" w:firstLine="5760"/>
        <w:rPr>
          <w:rFonts w:eastAsia="SimSun"/>
        </w:rPr>
      </w:pPr>
      <w:r>
        <w:rPr>
          <w:rFonts w:eastAsia="SimSun"/>
        </w:rPr>
        <w:t>…</w:t>
      </w:r>
      <w:r w:rsidR="00747F05">
        <w:rPr>
          <w:rFonts w:eastAsia="SimSun"/>
        </w:rPr>
        <w:t xml:space="preserve">          </w:t>
      </w:r>
      <w:r>
        <w:rPr>
          <w:rFonts w:eastAsia="SimSun"/>
        </w:rPr>
        <w:t>…………………………..</w:t>
      </w:r>
    </w:p>
    <w:p w:rsidR="00C5674B" w:rsidRDefault="00FD391A" w:rsidP="002D5357">
      <w:pPr>
        <w:widowControl w:val="0"/>
        <w:autoSpaceDE w:val="0"/>
        <w:autoSpaceDN w:val="0"/>
        <w:adjustRightInd w:val="0"/>
        <w:ind w:left="6372"/>
        <w:jc w:val="left"/>
      </w:pPr>
      <w:r>
        <w:rPr>
          <w:rFonts w:eastAsia="SimSun"/>
          <w:i/>
          <w:sz w:val="22"/>
          <w:szCs w:val="22"/>
        </w:rPr>
        <w:t xml:space="preserve">podpis Kierownika jednostki </w:t>
      </w:r>
      <w:r w:rsidR="00C5674B">
        <w:rPr>
          <w:rFonts w:eastAsia="SimSun"/>
          <w:i/>
          <w:sz w:val="22"/>
          <w:szCs w:val="22"/>
        </w:rPr>
        <w:t xml:space="preserve"> zamawiające</w:t>
      </w:r>
      <w:r w:rsidR="002D5357">
        <w:rPr>
          <w:rFonts w:eastAsia="SimSun"/>
          <w:i/>
          <w:sz w:val="22"/>
          <w:szCs w:val="22"/>
        </w:rPr>
        <w:t>j</w:t>
      </w:r>
    </w:p>
    <w:sectPr w:rsidR="00C5674B" w:rsidSect="0025296E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94" w:rsidRDefault="001F7094">
      <w:r>
        <w:separator/>
      </w:r>
    </w:p>
  </w:endnote>
  <w:endnote w:type="continuationSeparator" w:id="0">
    <w:p w:rsidR="001F7094" w:rsidRDefault="001F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9A3CE0t00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35" w:rsidRDefault="00BF7135" w:rsidP="00C56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7135" w:rsidRDefault="00BF7135" w:rsidP="00C5674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135" w:rsidRDefault="00BF7135" w:rsidP="00C567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139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7135" w:rsidRDefault="00BF7135" w:rsidP="00C567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94" w:rsidRDefault="001F7094">
      <w:r>
        <w:separator/>
      </w:r>
    </w:p>
  </w:footnote>
  <w:footnote w:type="continuationSeparator" w:id="0">
    <w:p w:rsidR="001F7094" w:rsidRDefault="001F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">
    <w:nsid w:val="00000008"/>
    <w:multiLevelType w:val="multilevel"/>
    <w:tmpl w:val="F700530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807BD"/>
    <w:multiLevelType w:val="hybridMultilevel"/>
    <w:tmpl w:val="2E0C1076"/>
    <w:lvl w:ilvl="0" w:tplc="58EEF9AE">
      <w:start w:val="3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224B8"/>
    <w:multiLevelType w:val="hybridMultilevel"/>
    <w:tmpl w:val="1624E57A"/>
    <w:lvl w:ilvl="0" w:tplc="283A8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42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46AD8"/>
    <w:multiLevelType w:val="hybridMultilevel"/>
    <w:tmpl w:val="B3623C40"/>
    <w:lvl w:ilvl="0" w:tplc="111255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2684A73"/>
    <w:multiLevelType w:val="hybridMultilevel"/>
    <w:tmpl w:val="D632E142"/>
    <w:lvl w:ilvl="0" w:tplc="5D142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6">
    <w:nsid w:val="16450531"/>
    <w:multiLevelType w:val="hybridMultilevel"/>
    <w:tmpl w:val="D8303766"/>
    <w:lvl w:ilvl="0" w:tplc="900E1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66F5B"/>
    <w:multiLevelType w:val="hybridMultilevel"/>
    <w:tmpl w:val="C3984DBA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3E4E987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CD2688"/>
    <w:multiLevelType w:val="hybridMultilevel"/>
    <w:tmpl w:val="6AD4D196"/>
    <w:lvl w:ilvl="0" w:tplc="E45092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B43"/>
    <w:multiLevelType w:val="hybridMultilevel"/>
    <w:tmpl w:val="9ABA7EEA"/>
    <w:lvl w:ilvl="0" w:tplc="DF381CC6">
      <w:start w:val="10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51F20D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821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63199"/>
    <w:multiLevelType w:val="hybridMultilevel"/>
    <w:tmpl w:val="03C6FC00"/>
    <w:lvl w:ilvl="0" w:tplc="33628E2C">
      <w:start w:val="1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5A26B7"/>
    <w:multiLevelType w:val="hybridMultilevel"/>
    <w:tmpl w:val="E3305428"/>
    <w:lvl w:ilvl="0" w:tplc="8CA0739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>
    <w:nsid w:val="2CEF191A"/>
    <w:multiLevelType w:val="hybridMultilevel"/>
    <w:tmpl w:val="C36C9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059E7"/>
    <w:multiLevelType w:val="hybridMultilevel"/>
    <w:tmpl w:val="1BD4E9BC"/>
    <w:lvl w:ilvl="0" w:tplc="BB8C8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0270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2A8E3D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46954"/>
    <w:multiLevelType w:val="hybridMultilevel"/>
    <w:tmpl w:val="4A700D16"/>
    <w:lvl w:ilvl="0" w:tplc="7CB4708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55BEC4C2">
      <w:start w:val="1"/>
      <w:numFmt w:val="lowerLetter"/>
      <w:lvlText w:val="%2)"/>
      <w:lvlJc w:val="left"/>
      <w:pPr>
        <w:tabs>
          <w:tab w:val="num" w:pos="1647"/>
        </w:tabs>
        <w:ind w:left="1703" w:hanging="623"/>
      </w:pPr>
    </w:lvl>
    <w:lvl w:ilvl="2" w:tplc="AF1A17E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E21BB5"/>
    <w:multiLevelType w:val="hybridMultilevel"/>
    <w:tmpl w:val="49884D16"/>
    <w:lvl w:ilvl="0" w:tplc="98DA6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C91851"/>
    <w:multiLevelType w:val="hybridMultilevel"/>
    <w:tmpl w:val="7D88699C"/>
    <w:lvl w:ilvl="0" w:tplc="C6BA82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1E5AA93C">
      <w:start w:val="100"/>
      <w:numFmt w:val="decimal"/>
      <w:lvlText w:val="%2"/>
      <w:lvlJc w:val="left"/>
      <w:pPr>
        <w:tabs>
          <w:tab w:val="num" w:pos="2400"/>
        </w:tabs>
        <w:ind w:left="2400" w:hanging="13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E1C9F"/>
    <w:multiLevelType w:val="hybridMultilevel"/>
    <w:tmpl w:val="6A302D8C"/>
    <w:lvl w:ilvl="0" w:tplc="236067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695517"/>
    <w:multiLevelType w:val="hybridMultilevel"/>
    <w:tmpl w:val="43E0623C"/>
    <w:lvl w:ilvl="0" w:tplc="073A8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4E7C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B29F3"/>
    <w:multiLevelType w:val="hybridMultilevel"/>
    <w:tmpl w:val="0DC0ECE0"/>
    <w:lvl w:ilvl="0" w:tplc="A13865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TE19A3CE0t00" w:hAnsi="TTE19A3CE0t00" w:cs="Trebuchet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8E0EBC"/>
    <w:multiLevelType w:val="hybridMultilevel"/>
    <w:tmpl w:val="207A2D08"/>
    <w:lvl w:ilvl="0" w:tplc="C99A980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46FCA8C0">
      <w:start w:val="1"/>
      <w:numFmt w:val="lowerLetter"/>
      <w:lvlText w:val="%2)"/>
      <w:lvlJc w:val="left"/>
      <w:pPr>
        <w:tabs>
          <w:tab w:val="num" w:pos="1647"/>
        </w:tabs>
        <w:ind w:left="1703" w:hanging="623"/>
      </w:pPr>
      <w:rPr>
        <w:b w:val="0"/>
      </w:rPr>
    </w:lvl>
    <w:lvl w:ilvl="2" w:tplc="840C570E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F46A1BF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5E508B"/>
    <w:multiLevelType w:val="hybridMultilevel"/>
    <w:tmpl w:val="DB560FDE"/>
    <w:lvl w:ilvl="0" w:tplc="AB845F9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A798C"/>
    <w:multiLevelType w:val="hybridMultilevel"/>
    <w:tmpl w:val="B63EF7DE"/>
    <w:lvl w:ilvl="0" w:tplc="1B4EC45A">
      <w:start w:val="1"/>
      <w:numFmt w:val="decimal"/>
      <w:lvlText w:val="%1."/>
      <w:lvlJc w:val="left"/>
      <w:pPr>
        <w:tabs>
          <w:tab w:val="num" w:pos="720"/>
        </w:tabs>
        <w:ind w:left="698" w:hanging="33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53E28"/>
    <w:multiLevelType w:val="hybridMultilevel"/>
    <w:tmpl w:val="C570D886"/>
    <w:lvl w:ilvl="0" w:tplc="45FA0C2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319A4"/>
    <w:multiLevelType w:val="hybridMultilevel"/>
    <w:tmpl w:val="B2A293A0"/>
    <w:lvl w:ilvl="0" w:tplc="81AC3F9C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</w:rPr>
    </w:lvl>
    <w:lvl w:ilvl="1" w:tplc="976EDCB6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5E6C294F"/>
    <w:multiLevelType w:val="hybridMultilevel"/>
    <w:tmpl w:val="CC58CC0C"/>
    <w:lvl w:ilvl="0" w:tplc="A13865F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TE19A3CE0t00" w:hAnsi="TTE19A3CE0t00" w:cs="Trebuchet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>
    <w:nsid w:val="60C651F7"/>
    <w:multiLevelType w:val="hybridMultilevel"/>
    <w:tmpl w:val="D13679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A0A94">
      <w:start w:val="4"/>
      <w:numFmt w:val="decimal"/>
      <w:lvlText w:val="%2."/>
      <w:lvlJc w:val="left"/>
      <w:pPr>
        <w:tabs>
          <w:tab w:val="num" w:pos="1560"/>
        </w:tabs>
        <w:ind w:left="1560" w:hanging="480"/>
      </w:pPr>
      <w:rPr>
        <w:b w:val="0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34E4A"/>
    <w:multiLevelType w:val="hybridMultilevel"/>
    <w:tmpl w:val="03F8BE2E"/>
    <w:lvl w:ilvl="0" w:tplc="38E64ACA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3"/>
  </w:num>
  <w:num w:numId="19">
    <w:abstractNumId w:val="0"/>
  </w:num>
  <w:num w:numId="20">
    <w:abstractNumId w:val="24"/>
  </w:num>
  <w:num w:numId="21">
    <w:abstractNumId w:val="7"/>
  </w:num>
  <w:num w:numId="22">
    <w:abstractNumId w:val="19"/>
  </w:num>
  <w:num w:numId="23">
    <w:abstractNumId w:val="25"/>
  </w:num>
  <w:num w:numId="24">
    <w:abstractNumId w:val="10"/>
  </w:num>
  <w:num w:numId="25">
    <w:abstractNumId w:val="22"/>
  </w:num>
  <w:num w:numId="26">
    <w:abstractNumId w:val="4"/>
  </w:num>
  <w:num w:numId="27">
    <w:abstractNumId w:val="15"/>
  </w:num>
  <w:num w:numId="28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4B"/>
    <w:rsid w:val="00000CA7"/>
    <w:rsid w:val="0000109A"/>
    <w:rsid w:val="00023238"/>
    <w:rsid w:val="00024121"/>
    <w:rsid w:val="0003021F"/>
    <w:rsid w:val="00031C2D"/>
    <w:rsid w:val="00036D41"/>
    <w:rsid w:val="000460EF"/>
    <w:rsid w:val="000675F7"/>
    <w:rsid w:val="0007248A"/>
    <w:rsid w:val="00083C78"/>
    <w:rsid w:val="00087C4A"/>
    <w:rsid w:val="00092235"/>
    <w:rsid w:val="000C235A"/>
    <w:rsid w:val="000D7DCB"/>
    <w:rsid w:val="00101458"/>
    <w:rsid w:val="0011196E"/>
    <w:rsid w:val="001130BB"/>
    <w:rsid w:val="00132833"/>
    <w:rsid w:val="00165B94"/>
    <w:rsid w:val="00181179"/>
    <w:rsid w:val="001846DA"/>
    <w:rsid w:val="001E240F"/>
    <w:rsid w:val="001F7094"/>
    <w:rsid w:val="00214A1A"/>
    <w:rsid w:val="00215202"/>
    <w:rsid w:val="0022350D"/>
    <w:rsid w:val="00236664"/>
    <w:rsid w:val="0025296E"/>
    <w:rsid w:val="00253BB9"/>
    <w:rsid w:val="00257807"/>
    <w:rsid w:val="0027082C"/>
    <w:rsid w:val="00295937"/>
    <w:rsid w:val="002C1622"/>
    <w:rsid w:val="002C4A5A"/>
    <w:rsid w:val="002D027C"/>
    <w:rsid w:val="002D0AD7"/>
    <w:rsid w:val="002D5357"/>
    <w:rsid w:val="002E24B7"/>
    <w:rsid w:val="003265F9"/>
    <w:rsid w:val="003318AA"/>
    <w:rsid w:val="00333509"/>
    <w:rsid w:val="00345F65"/>
    <w:rsid w:val="00352261"/>
    <w:rsid w:val="003666A4"/>
    <w:rsid w:val="00383A26"/>
    <w:rsid w:val="00383D0C"/>
    <w:rsid w:val="00390367"/>
    <w:rsid w:val="003904F7"/>
    <w:rsid w:val="0039242A"/>
    <w:rsid w:val="00394F32"/>
    <w:rsid w:val="00396407"/>
    <w:rsid w:val="00396537"/>
    <w:rsid w:val="003A2578"/>
    <w:rsid w:val="003B2B47"/>
    <w:rsid w:val="003E0FF0"/>
    <w:rsid w:val="003E1CBB"/>
    <w:rsid w:val="003F0F35"/>
    <w:rsid w:val="003F1530"/>
    <w:rsid w:val="0041524B"/>
    <w:rsid w:val="00442B0D"/>
    <w:rsid w:val="00443742"/>
    <w:rsid w:val="00485612"/>
    <w:rsid w:val="004A2035"/>
    <w:rsid w:val="004A28E0"/>
    <w:rsid w:val="004D5B8C"/>
    <w:rsid w:val="004E5EB0"/>
    <w:rsid w:val="00503E3B"/>
    <w:rsid w:val="0051724A"/>
    <w:rsid w:val="00535A04"/>
    <w:rsid w:val="005425B2"/>
    <w:rsid w:val="00550AA2"/>
    <w:rsid w:val="00556923"/>
    <w:rsid w:val="00561EFB"/>
    <w:rsid w:val="005819BD"/>
    <w:rsid w:val="005A2B93"/>
    <w:rsid w:val="005B41B5"/>
    <w:rsid w:val="005B6127"/>
    <w:rsid w:val="005B6C9A"/>
    <w:rsid w:val="005C46E0"/>
    <w:rsid w:val="005D66F6"/>
    <w:rsid w:val="005E2956"/>
    <w:rsid w:val="005E72DA"/>
    <w:rsid w:val="00614F3D"/>
    <w:rsid w:val="00620AC3"/>
    <w:rsid w:val="0062181B"/>
    <w:rsid w:val="00634D41"/>
    <w:rsid w:val="006572CD"/>
    <w:rsid w:val="0066707A"/>
    <w:rsid w:val="006D448A"/>
    <w:rsid w:val="006D5E3F"/>
    <w:rsid w:val="006E0AB8"/>
    <w:rsid w:val="0070404E"/>
    <w:rsid w:val="00704C15"/>
    <w:rsid w:val="00714A4B"/>
    <w:rsid w:val="007169AA"/>
    <w:rsid w:val="00721C89"/>
    <w:rsid w:val="0074614F"/>
    <w:rsid w:val="00747F05"/>
    <w:rsid w:val="0078603F"/>
    <w:rsid w:val="00792900"/>
    <w:rsid w:val="007962D7"/>
    <w:rsid w:val="00796F1C"/>
    <w:rsid w:val="007B4FE3"/>
    <w:rsid w:val="007B6F38"/>
    <w:rsid w:val="007B75FE"/>
    <w:rsid w:val="007C6786"/>
    <w:rsid w:val="007C78C0"/>
    <w:rsid w:val="007D422E"/>
    <w:rsid w:val="007F7E03"/>
    <w:rsid w:val="0084197C"/>
    <w:rsid w:val="008557A8"/>
    <w:rsid w:val="00856B3D"/>
    <w:rsid w:val="008601A1"/>
    <w:rsid w:val="00881B47"/>
    <w:rsid w:val="00897F6C"/>
    <w:rsid w:val="008A07F9"/>
    <w:rsid w:val="008A3EED"/>
    <w:rsid w:val="008D2D00"/>
    <w:rsid w:val="008F25DF"/>
    <w:rsid w:val="009017C0"/>
    <w:rsid w:val="009022E6"/>
    <w:rsid w:val="0091086E"/>
    <w:rsid w:val="00911D5F"/>
    <w:rsid w:val="009659B7"/>
    <w:rsid w:val="009846BB"/>
    <w:rsid w:val="00990901"/>
    <w:rsid w:val="009B4A8E"/>
    <w:rsid w:val="009C389D"/>
    <w:rsid w:val="009C3D5F"/>
    <w:rsid w:val="009C5F73"/>
    <w:rsid w:val="009C7B7D"/>
    <w:rsid w:val="009E4612"/>
    <w:rsid w:val="009E5EC5"/>
    <w:rsid w:val="00A1349D"/>
    <w:rsid w:val="00A1514F"/>
    <w:rsid w:val="00A20F24"/>
    <w:rsid w:val="00A21B6D"/>
    <w:rsid w:val="00A53C35"/>
    <w:rsid w:val="00A95D39"/>
    <w:rsid w:val="00AB4B4C"/>
    <w:rsid w:val="00AC419A"/>
    <w:rsid w:val="00B16BFE"/>
    <w:rsid w:val="00B42A1F"/>
    <w:rsid w:val="00B51E1C"/>
    <w:rsid w:val="00B61313"/>
    <w:rsid w:val="00B63ECD"/>
    <w:rsid w:val="00B90C2B"/>
    <w:rsid w:val="00BC187E"/>
    <w:rsid w:val="00BC3DF2"/>
    <w:rsid w:val="00BC74E2"/>
    <w:rsid w:val="00BD18FF"/>
    <w:rsid w:val="00BF51E1"/>
    <w:rsid w:val="00BF7135"/>
    <w:rsid w:val="00C05316"/>
    <w:rsid w:val="00C25AED"/>
    <w:rsid w:val="00C53F51"/>
    <w:rsid w:val="00C5674B"/>
    <w:rsid w:val="00C56E6C"/>
    <w:rsid w:val="00C62EE2"/>
    <w:rsid w:val="00C63C6C"/>
    <w:rsid w:val="00C744E9"/>
    <w:rsid w:val="00C8102B"/>
    <w:rsid w:val="00C83C7F"/>
    <w:rsid w:val="00C84529"/>
    <w:rsid w:val="00C8530F"/>
    <w:rsid w:val="00CA419E"/>
    <w:rsid w:val="00CB296E"/>
    <w:rsid w:val="00CE65CF"/>
    <w:rsid w:val="00D04676"/>
    <w:rsid w:val="00D14BCC"/>
    <w:rsid w:val="00D343C7"/>
    <w:rsid w:val="00D469BD"/>
    <w:rsid w:val="00D50FAF"/>
    <w:rsid w:val="00D520E8"/>
    <w:rsid w:val="00D53446"/>
    <w:rsid w:val="00D57C4E"/>
    <w:rsid w:val="00D72E39"/>
    <w:rsid w:val="00D91BC4"/>
    <w:rsid w:val="00D92C52"/>
    <w:rsid w:val="00DA16D9"/>
    <w:rsid w:val="00DB3B5C"/>
    <w:rsid w:val="00DC3578"/>
    <w:rsid w:val="00DC69D8"/>
    <w:rsid w:val="00DC7232"/>
    <w:rsid w:val="00DD1396"/>
    <w:rsid w:val="00DD6A16"/>
    <w:rsid w:val="00DD7158"/>
    <w:rsid w:val="00DD71CF"/>
    <w:rsid w:val="00E04208"/>
    <w:rsid w:val="00E053AD"/>
    <w:rsid w:val="00E27209"/>
    <w:rsid w:val="00E32CFB"/>
    <w:rsid w:val="00E5633E"/>
    <w:rsid w:val="00E75731"/>
    <w:rsid w:val="00E760C9"/>
    <w:rsid w:val="00E82819"/>
    <w:rsid w:val="00E854C7"/>
    <w:rsid w:val="00E859B7"/>
    <w:rsid w:val="00E86BD3"/>
    <w:rsid w:val="00E9153A"/>
    <w:rsid w:val="00EA4C92"/>
    <w:rsid w:val="00ED54A0"/>
    <w:rsid w:val="00EE2E3D"/>
    <w:rsid w:val="00EF0EBD"/>
    <w:rsid w:val="00F36D29"/>
    <w:rsid w:val="00F50896"/>
    <w:rsid w:val="00F56B99"/>
    <w:rsid w:val="00F7793E"/>
    <w:rsid w:val="00F800D3"/>
    <w:rsid w:val="00F92213"/>
    <w:rsid w:val="00FB00E3"/>
    <w:rsid w:val="00FB5B06"/>
    <w:rsid w:val="00FC69CE"/>
    <w:rsid w:val="00FD391A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3350AF-1733-4FA8-A82E-2192AAB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A04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5674B"/>
    <w:rPr>
      <w:color w:val="0000FF"/>
      <w:u w:val="single"/>
    </w:rPr>
  </w:style>
  <w:style w:type="paragraph" w:styleId="NormalnyWeb">
    <w:name w:val="Normal (Web)"/>
    <w:basedOn w:val="Normalny"/>
    <w:rsid w:val="00C5674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rsid w:val="00C5674B"/>
    <w:pPr>
      <w:spacing w:after="120"/>
      <w:jc w:val="left"/>
    </w:pPr>
  </w:style>
  <w:style w:type="paragraph" w:styleId="Tekstpodstawowy3">
    <w:name w:val="Body Text 3"/>
    <w:basedOn w:val="Normalny"/>
    <w:rsid w:val="00C5674B"/>
    <w:pPr>
      <w:spacing w:after="120"/>
      <w:jc w:val="left"/>
    </w:pPr>
    <w:rPr>
      <w:sz w:val="16"/>
      <w:szCs w:val="16"/>
    </w:rPr>
  </w:style>
  <w:style w:type="paragraph" w:customStyle="1" w:styleId="Default">
    <w:name w:val="Default"/>
    <w:rsid w:val="00C56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">
    <w:name w:val="a"/>
    <w:basedOn w:val="Domylnaczcionkaakapitu"/>
    <w:rsid w:val="00C5674B"/>
  </w:style>
  <w:style w:type="paragraph" w:customStyle="1" w:styleId="NormalnyDolewej">
    <w:name w:val="Normalny + Do lewej"/>
    <w:basedOn w:val="Normalny"/>
    <w:rsid w:val="00C5674B"/>
    <w:pPr>
      <w:widowControl w:val="0"/>
      <w:autoSpaceDE w:val="0"/>
      <w:autoSpaceDN w:val="0"/>
      <w:adjustRightInd w:val="0"/>
      <w:jc w:val="left"/>
    </w:pPr>
    <w:rPr>
      <w:rFonts w:eastAsia="SimSun"/>
    </w:rPr>
  </w:style>
  <w:style w:type="paragraph" w:styleId="Stopka">
    <w:name w:val="footer"/>
    <w:basedOn w:val="Normalny"/>
    <w:rsid w:val="00C567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674B"/>
  </w:style>
  <w:style w:type="paragraph" w:styleId="Tekstdymka">
    <w:name w:val="Balloon Text"/>
    <w:basedOn w:val="Normalny"/>
    <w:semiHidden/>
    <w:rsid w:val="0070404E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ny"/>
    <w:rsid w:val="00383D0C"/>
    <w:pPr>
      <w:suppressLineNumbers/>
      <w:suppressAutoHyphens/>
      <w:spacing w:before="60" w:after="60"/>
    </w:pPr>
    <w:rPr>
      <w:lang w:eastAsia="ar-SA"/>
    </w:rPr>
  </w:style>
  <w:style w:type="paragraph" w:customStyle="1" w:styleId="Standard">
    <w:name w:val="Standard"/>
    <w:rsid w:val="008557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2">
    <w:name w:val="Body Text 2"/>
    <w:basedOn w:val="Normalny"/>
    <w:rsid w:val="008557A8"/>
    <w:pPr>
      <w:spacing w:after="120" w:line="480" w:lineRule="auto"/>
    </w:pPr>
  </w:style>
  <w:style w:type="paragraph" w:customStyle="1" w:styleId="zmart2">
    <w:name w:val="zm art2"/>
    <w:basedOn w:val="Normalny"/>
    <w:rsid w:val="005B6C9A"/>
    <w:pPr>
      <w:spacing w:before="60" w:after="60"/>
      <w:ind w:left="1843" w:hanging="1219"/>
    </w:pPr>
    <w:rPr>
      <w:szCs w:val="20"/>
    </w:rPr>
  </w:style>
  <w:style w:type="paragraph" w:customStyle="1" w:styleId="ust1art">
    <w:name w:val="ust1 art"/>
    <w:rsid w:val="005B6C9A"/>
    <w:pPr>
      <w:spacing w:before="60" w:after="60"/>
      <w:ind w:left="1702" w:hanging="284"/>
    </w:pPr>
    <w:rPr>
      <w:noProof/>
      <w:sz w:val="24"/>
    </w:rPr>
  </w:style>
  <w:style w:type="paragraph" w:customStyle="1" w:styleId="pkt1art">
    <w:name w:val="pkt1 art"/>
    <w:rsid w:val="005B6C9A"/>
    <w:pPr>
      <w:spacing w:before="60" w:after="60"/>
      <w:ind w:left="1872" w:hanging="284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4060</Words>
  <Characters>24362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</vt:lpstr>
    </vt:vector>
  </TitlesOfParts>
  <Company>HP</Company>
  <LinksUpToDate>false</LinksUpToDate>
  <CharactersWithSpaces>28366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</dc:title>
  <dc:creator>amanka</dc:creator>
  <cp:lastModifiedBy>Jacek Jędrzejowski</cp:lastModifiedBy>
  <cp:revision>2</cp:revision>
  <cp:lastPrinted>2012-08-27T11:02:00Z</cp:lastPrinted>
  <dcterms:created xsi:type="dcterms:W3CDTF">2013-11-25T07:55:00Z</dcterms:created>
  <dcterms:modified xsi:type="dcterms:W3CDTF">2013-11-25T07:55:00Z</dcterms:modified>
</cp:coreProperties>
</file>